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9983D" w14:textId="77777777" w:rsidR="00576366" w:rsidRPr="000A713F" w:rsidRDefault="00576366"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14:paraId="74E2413C" w14:textId="17271A56" w:rsidR="00576366" w:rsidRPr="000A713F" w:rsidRDefault="00576366"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sidR="003D69E5">
        <w:rPr>
          <w:rFonts w:ascii="Times New Roman" w:hAnsi="Times New Roman" w:cs="Times New Roman"/>
          <w:sz w:val="24"/>
          <w:szCs w:val="24"/>
        </w:rPr>
        <w:t>8</w:t>
      </w:r>
      <w:r w:rsidRPr="000A713F">
        <w:rPr>
          <w:rFonts w:ascii="Times New Roman" w:hAnsi="Times New Roman" w:cs="Times New Roman"/>
          <w:sz w:val="24"/>
          <w:szCs w:val="24"/>
        </w:rPr>
        <w:t xml:space="preserve"> от </w:t>
      </w:r>
      <w:r w:rsidR="003D69E5">
        <w:rPr>
          <w:rFonts w:ascii="Times New Roman" w:hAnsi="Times New Roman" w:cs="Times New Roman"/>
          <w:sz w:val="24"/>
          <w:szCs w:val="24"/>
        </w:rPr>
        <w:t>27</w:t>
      </w:r>
      <w:r w:rsidRPr="000A713F">
        <w:rPr>
          <w:rFonts w:ascii="Times New Roman" w:hAnsi="Times New Roman" w:cs="Times New Roman"/>
          <w:sz w:val="24"/>
          <w:szCs w:val="24"/>
        </w:rPr>
        <w:t>.</w:t>
      </w:r>
      <w:r>
        <w:rPr>
          <w:rFonts w:ascii="Times New Roman" w:hAnsi="Times New Roman" w:cs="Times New Roman"/>
          <w:sz w:val="24"/>
          <w:szCs w:val="24"/>
        </w:rPr>
        <w:t>04</w:t>
      </w:r>
      <w:r w:rsidRPr="000A713F">
        <w:rPr>
          <w:rFonts w:ascii="Times New Roman" w:hAnsi="Times New Roman" w:cs="Times New Roman"/>
          <w:sz w:val="24"/>
          <w:szCs w:val="24"/>
        </w:rPr>
        <w:t>.202</w:t>
      </w:r>
      <w:r>
        <w:rPr>
          <w:rFonts w:ascii="Times New Roman" w:hAnsi="Times New Roman" w:cs="Times New Roman"/>
          <w:sz w:val="24"/>
          <w:szCs w:val="24"/>
        </w:rPr>
        <w:t>3</w:t>
      </w:r>
    </w:p>
    <w:p w14:paraId="26ED9C5A" w14:textId="77777777" w:rsidR="00576366" w:rsidRPr="000A713F" w:rsidRDefault="00576366"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14:paraId="0493DE6C" w14:textId="77777777" w:rsidR="00576366" w:rsidRPr="000A713F" w:rsidRDefault="00576366" w:rsidP="00416CBF">
      <w:pPr>
        <w:spacing w:after="0" w:line="240" w:lineRule="auto"/>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963"/>
        <w:gridCol w:w="3777"/>
        <w:gridCol w:w="855"/>
        <w:gridCol w:w="651"/>
        <w:gridCol w:w="979"/>
        <w:gridCol w:w="1754"/>
        <w:gridCol w:w="2188"/>
        <w:gridCol w:w="2188"/>
      </w:tblGrid>
      <w:tr w:rsidR="00576366" w:rsidRPr="00A45111" w14:paraId="6B9E0898" w14:textId="77777777" w:rsidTr="003D69E5">
        <w:trPr>
          <w:jc w:val="center"/>
        </w:trPr>
        <w:tc>
          <w:tcPr>
            <w:tcW w:w="186" w:type="pct"/>
            <w:vAlign w:val="center"/>
          </w:tcPr>
          <w:p w14:paraId="37C891C7"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929" w:type="pct"/>
            <w:vAlign w:val="center"/>
          </w:tcPr>
          <w:p w14:paraId="248D5025"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184" w:type="pct"/>
            <w:vAlign w:val="center"/>
          </w:tcPr>
          <w:p w14:paraId="5C484E8B"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268" w:type="pct"/>
            <w:vAlign w:val="center"/>
          </w:tcPr>
          <w:p w14:paraId="5CF9FFB0" w14:textId="77777777" w:rsidR="00576366" w:rsidRPr="00A45111" w:rsidRDefault="00576366"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14:paraId="7DD2F0EE" w14:textId="77777777" w:rsidR="00576366" w:rsidRPr="00A45111" w:rsidRDefault="00576366"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204" w:type="pct"/>
            <w:vAlign w:val="center"/>
          </w:tcPr>
          <w:p w14:paraId="2071CD2E"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307" w:type="pct"/>
            <w:vAlign w:val="center"/>
          </w:tcPr>
          <w:p w14:paraId="48D914C8"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550" w:type="pct"/>
            <w:vAlign w:val="center"/>
          </w:tcPr>
          <w:p w14:paraId="4AFF29E7" w14:textId="77777777" w:rsidR="00576366" w:rsidRPr="00A45111" w:rsidRDefault="00576366"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686" w:type="pct"/>
            <w:vAlign w:val="center"/>
          </w:tcPr>
          <w:p w14:paraId="39F75650"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686" w:type="pct"/>
            <w:vAlign w:val="center"/>
          </w:tcPr>
          <w:p w14:paraId="60B71B45"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3D69E5" w:rsidRPr="00A45111" w14:paraId="442331B2" w14:textId="77777777" w:rsidTr="003D69E5">
        <w:trPr>
          <w:jc w:val="center"/>
        </w:trPr>
        <w:tc>
          <w:tcPr>
            <w:tcW w:w="186" w:type="pct"/>
            <w:vAlign w:val="center"/>
          </w:tcPr>
          <w:p w14:paraId="39B8E04D" w14:textId="15364857" w:rsidR="003D69E5" w:rsidRPr="00A45111" w:rsidRDefault="003D69E5" w:rsidP="003D69E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29" w:type="pct"/>
            <w:vAlign w:val="center"/>
          </w:tcPr>
          <w:p w14:paraId="0481B368" w14:textId="00895807" w:rsidR="003D69E5" w:rsidRPr="003D69E5" w:rsidRDefault="003D69E5" w:rsidP="003D69E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Эпинефрин</w:t>
            </w:r>
          </w:p>
        </w:tc>
        <w:tc>
          <w:tcPr>
            <w:tcW w:w="1184" w:type="pct"/>
            <w:vAlign w:val="center"/>
          </w:tcPr>
          <w:p w14:paraId="7ECC508E" w14:textId="3002A224" w:rsidR="003D69E5" w:rsidRPr="003D69E5" w:rsidRDefault="003D69E5" w:rsidP="003D69E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для инъекций 0,18 % 1 мл</w:t>
            </w:r>
          </w:p>
        </w:tc>
        <w:tc>
          <w:tcPr>
            <w:tcW w:w="268" w:type="pct"/>
            <w:vAlign w:val="center"/>
          </w:tcPr>
          <w:p w14:paraId="7F3B4521" w14:textId="70130F40" w:rsidR="003D69E5" w:rsidRPr="003D69E5" w:rsidRDefault="003D69E5" w:rsidP="003D69E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ампула</w:t>
            </w:r>
          </w:p>
        </w:tc>
        <w:tc>
          <w:tcPr>
            <w:tcW w:w="204" w:type="pct"/>
            <w:vAlign w:val="center"/>
          </w:tcPr>
          <w:p w14:paraId="1FD7F269" w14:textId="263CFD3B" w:rsidR="003D69E5" w:rsidRPr="003D69E5" w:rsidRDefault="003D69E5" w:rsidP="003D69E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30</w:t>
            </w:r>
          </w:p>
        </w:tc>
        <w:tc>
          <w:tcPr>
            <w:tcW w:w="307" w:type="pct"/>
            <w:vAlign w:val="center"/>
          </w:tcPr>
          <w:p w14:paraId="3A7B5D84" w14:textId="0CCB7CC1" w:rsidR="003D69E5" w:rsidRPr="003D69E5" w:rsidRDefault="003D69E5" w:rsidP="003D69E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62,11</w:t>
            </w:r>
          </w:p>
        </w:tc>
        <w:tc>
          <w:tcPr>
            <w:tcW w:w="550" w:type="pct"/>
            <w:vAlign w:val="center"/>
          </w:tcPr>
          <w:p w14:paraId="29BF73B6" w14:textId="757DB40E" w:rsidR="003D69E5" w:rsidRPr="003D69E5" w:rsidRDefault="003D69E5" w:rsidP="003D69E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1 863,30</w:t>
            </w:r>
          </w:p>
        </w:tc>
        <w:tc>
          <w:tcPr>
            <w:tcW w:w="686" w:type="pct"/>
            <w:vAlign w:val="center"/>
          </w:tcPr>
          <w:p w14:paraId="30C6D008" w14:textId="75FEBB6B" w:rsidR="003D69E5" w:rsidRPr="00A45111" w:rsidRDefault="00B62E95" w:rsidP="003D69E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 течение 15 календарных дней</w:t>
            </w:r>
            <w:r w:rsidR="003D69E5" w:rsidRPr="00A45111">
              <w:rPr>
                <w:rFonts w:ascii="Times New Roman" w:hAnsi="Times New Roman" w:cs="Times New Roman"/>
                <w:sz w:val="20"/>
                <w:szCs w:val="20"/>
              </w:rPr>
              <w:t xml:space="preserve"> с момента заключения договора, DDP*</w:t>
            </w:r>
          </w:p>
        </w:tc>
        <w:tc>
          <w:tcPr>
            <w:tcW w:w="686" w:type="pct"/>
            <w:vAlign w:val="center"/>
          </w:tcPr>
          <w:p w14:paraId="56277E40" w14:textId="542BAEC6" w:rsidR="003D69E5" w:rsidRPr="00A45111" w:rsidRDefault="003D69E5" w:rsidP="003D69E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1BD29BF1" w14:textId="77777777" w:rsidTr="00695602">
        <w:trPr>
          <w:jc w:val="center"/>
        </w:trPr>
        <w:tc>
          <w:tcPr>
            <w:tcW w:w="186" w:type="pct"/>
            <w:vAlign w:val="center"/>
          </w:tcPr>
          <w:p w14:paraId="17BAAA71" w14:textId="5E8200CE"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929" w:type="pct"/>
            <w:vAlign w:val="center"/>
          </w:tcPr>
          <w:p w14:paraId="6F297382" w14:textId="727162E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Аммиак</w:t>
            </w:r>
          </w:p>
        </w:tc>
        <w:tc>
          <w:tcPr>
            <w:tcW w:w="1184" w:type="pct"/>
            <w:vAlign w:val="center"/>
          </w:tcPr>
          <w:p w14:paraId="244146DA" w14:textId="02EC7F28"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для наружного применения 10 % 20 мл</w:t>
            </w:r>
          </w:p>
        </w:tc>
        <w:tc>
          <w:tcPr>
            <w:tcW w:w="268" w:type="pct"/>
            <w:vAlign w:val="center"/>
          </w:tcPr>
          <w:p w14:paraId="7747E026" w14:textId="45D6D468"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флакон</w:t>
            </w:r>
          </w:p>
        </w:tc>
        <w:tc>
          <w:tcPr>
            <w:tcW w:w="204" w:type="pct"/>
            <w:vAlign w:val="center"/>
          </w:tcPr>
          <w:p w14:paraId="1B6F1289" w14:textId="5D9F806F"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w:t>
            </w:r>
          </w:p>
        </w:tc>
        <w:tc>
          <w:tcPr>
            <w:tcW w:w="307" w:type="pct"/>
            <w:vAlign w:val="center"/>
          </w:tcPr>
          <w:p w14:paraId="0F26C7A5" w14:textId="4B0F0D5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40,61</w:t>
            </w:r>
          </w:p>
        </w:tc>
        <w:tc>
          <w:tcPr>
            <w:tcW w:w="550" w:type="pct"/>
            <w:vAlign w:val="center"/>
          </w:tcPr>
          <w:p w14:paraId="5DC5CF6B" w14:textId="1B7EEB51"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406,10</w:t>
            </w:r>
          </w:p>
        </w:tc>
        <w:tc>
          <w:tcPr>
            <w:tcW w:w="686" w:type="pct"/>
          </w:tcPr>
          <w:p w14:paraId="08B32AD8" w14:textId="6870E48C"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5C7F5451" w14:textId="74C83BF2"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798AA9B2" w14:textId="77777777" w:rsidTr="00695602">
        <w:trPr>
          <w:jc w:val="center"/>
        </w:trPr>
        <w:tc>
          <w:tcPr>
            <w:tcW w:w="186" w:type="pct"/>
            <w:vAlign w:val="center"/>
          </w:tcPr>
          <w:p w14:paraId="42A6522D" w14:textId="3C65B873"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29" w:type="pct"/>
            <w:vAlign w:val="center"/>
          </w:tcPr>
          <w:p w14:paraId="01AB61E4" w14:textId="6F1644CF"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Атропина сульфат 1мг/мл 1 мл №10 р-р д/инъекций</w:t>
            </w:r>
          </w:p>
        </w:tc>
        <w:tc>
          <w:tcPr>
            <w:tcW w:w="1184" w:type="pct"/>
            <w:vAlign w:val="center"/>
          </w:tcPr>
          <w:p w14:paraId="26D71DA1" w14:textId="445AB6D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для инъекций 1 мг/мл №10</w:t>
            </w:r>
          </w:p>
        </w:tc>
        <w:tc>
          <w:tcPr>
            <w:tcW w:w="268" w:type="pct"/>
            <w:vAlign w:val="center"/>
          </w:tcPr>
          <w:p w14:paraId="25986D01" w14:textId="6725BA8F"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ампула</w:t>
            </w:r>
          </w:p>
        </w:tc>
        <w:tc>
          <w:tcPr>
            <w:tcW w:w="204" w:type="pct"/>
            <w:vAlign w:val="center"/>
          </w:tcPr>
          <w:p w14:paraId="639A7CBA" w14:textId="2D72F95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w:t>
            </w:r>
          </w:p>
        </w:tc>
        <w:tc>
          <w:tcPr>
            <w:tcW w:w="307" w:type="pct"/>
            <w:vAlign w:val="center"/>
          </w:tcPr>
          <w:p w14:paraId="38AFE2B5" w14:textId="2ED4159C"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14,45</w:t>
            </w:r>
          </w:p>
        </w:tc>
        <w:tc>
          <w:tcPr>
            <w:tcW w:w="550" w:type="pct"/>
            <w:vAlign w:val="center"/>
          </w:tcPr>
          <w:p w14:paraId="4E990C40" w14:textId="194DD27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289,00</w:t>
            </w:r>
          </w:p>
        </w:tc>
        <w:tc>
          <w:tcPr>
            <w:tcW w:w="686" w:type="pct"/>
          </w:tcPr>
          <w:p w14:paraId="6077CC90" w14:textId="75C5F44F"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6EEF9DEE" w14:textId="550840C0"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5BD59356" w14:textId="77777777" w:rsidTr="00695602">
        <w:trPr>
          <w:jc w:val="center"/>
        </w:trPr>
        <w:tc>
          <w:tcPr>
            <w:tcW w:w="186" w:type="pct"/>
            <w:vAlign w:val="center"/>
          </w:tcPr>
          <w:p w14:paraId="31339D2D" w14:textId="2561F6E9"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929" w:type="pct"/>
            <w:vAlign w:val="center"/>
          </w:tcPr>
          <w:p w14:paraId="24219CD8" w14:textId="598F31E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Ацетилсалициловая кислота</w:t>
            </w:r>
          </w:p>
        </w:tc>
        <w:tc>
          <w:tcPr>
            <w:tcW w:w="1184" w:type="pct"/>
            <w:vAlign w:val="center"/>
          </w:tcPr>
          <w:p w14:paraId="388AC79C" w14:textId="657A90F5"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 500 мг</w:t>
            </w:r>
          </w:p>
        </w:tc>
        <w:tc>
          <w:tcPr>
            <w:tcW w:w="268" w:type="pct"/>
            <w:vAlign w:val="center"/>
          </w:tcPr>
          <w:p w14:paraId="3F188DE7" w14:textId="2A17F4A0"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w:t>
            </w:r>
          </w:p>
        </w:tc>
        <w:tc>
          <w:tcPr>
            <w:tcW w:w="204" w:type="pct"/>
            <w:vAlign w:val="center"/>
          </w:tcPr>
          <w:p w14:paraId="2C08B5C7" w14:textId="74106DFF"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200</w:t>
            </w:r>
          </w:p>
        </w:tc>
        <w:tc>
          <w:tcPr>
            <w:tcW w:w="307" w:type="pct"/>
            <w:vAlign w:val="center"/>
          </w:tcPr>
          <w:p w14:paraId="65326B7B" w14:textId="3558C19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1,97</w:t>
            </w:r>
          </w:p>
        </w:tc>
        <w:tc>
          <w:tcPr>
            <w:tcW w:w="550" w:type="pct"/>
            <w:vAlign w:val="center"/>
          </w:tcPr>
          <w:p w14:paraId="5A5245DE" w14:textId="2908156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394,00</w:t>
            </w:r>
          </w:p>
        </w:tc>
        <w:tc>
          <w:tcPr>
            <w:tcW w:w="686" w:type="pct"/>
          </w:tcPr>
          <w:p w14:paraId="214F3CFA" w14:textId="4D69F794"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77E308CD" w14:textId="451FECCA"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283C2ABC" w14:textId="77777777" w:rsidTr="00695602">
        <w:trPr>
          <w:jc w:val="center"/>
        </w:trPr>
        <w:tc>
          <w:tcPr>
            <w:tcW w:w="186" w:type="pct"/>
            <w:vAlign w:val="center"/>
          </w:tcPr>
          <w:p w14:paraId="6E4730BE" w14:textId="3A4A0809"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929" w:type="pct"/>
            <w:vAlign w:val="center"/>
          </w:tcPr>
          <w:p w14:paraId="3C25D36C" w14:textId="362AC05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Бриллиантовый зеленый</w:t>
            </w:r>
          </w:p>
        </w:tc>
        <w:tc>
          <w:tcPr>
            <w:tcW w:w="1184" w:type="pct"/>
            <w:vAlign w:val="center"/>
          </w:tcPr>
          <w:p w14:paraId="122CAD61" w14:textId="2121262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1 % 20 мл</w:t>
            </w:r>
          </w:p>
        </w:tc>
        <w:tc>
          <w:tcPr>
            <w:tcW w:w="268" w:type="pct"/>
            <w:vAlign w:val="center"/>
          </w:tcPr>
          <w:p w14:paraId="57041F3B" w14:textId="0FC1F652"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флакон</w:t>
            </w:r>
          </w:p>
        </w:tc>
        <w:tc>
          <w:tcPr>
            <w:tcW w:w="204" w:type="pct"/>
            <w:vAlign w:val="center"/>
          </w:tcPr>
          <w:p w14:paraId="542EEEBA" w14:textId="1F13723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w:t>
            </w:r>
          </w:p>
        </w:tc>
        <w:tc>
          <w:tcPr>
            <w:tcW w:w="307" w:type="pct"/>
            <w:vAlign w:val="center"/>
          </w:tcPr>
          <w:p w14:paraId="27893CAC" w14:textId="4810A9C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42,86</w:t>
            </w:r>
          </w:p>
        </w:tc>
        <w:tc>
          <w:tcPr>
            <w:tcW w:w="550" w:type="pct"/>
            <w:vAlign w:val="center"/>
          </w:tcPr>
          <w:p w14:paraId="56E969ED" w14:textId="424EFBCF"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857,20</w:t>
            </w:r>
          </w:p>
        </w:tc>
        <w:tc>
          <w:tcPr>
            <w:tcW w:w="686" w:type="pct"/>
          </w:tcPr>
          <w:p w14:paraId="539181F6" w14:textId="7541F3D1"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1033A48B" w14:textId="4C83416C"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4C780B45" w14:textId="77777777" w:rsidTr="00695602">
        <w:trPr>
          <w:jc w:val="center"/>
        </w:trPr>
        <w:tc>
          <w:tcPr>
            <w:tcW w:w="186" w:type="pct"/>
            <w:vAlign w:val="center"/>
          </w:tcPr>
          <w:p w14:paraId="0D812CA1" w14:textId="45230E5F"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929" w:type="pct"/>
            <w:vAlign w:val="center"/>
          </w:tcPr>
          <w:p w14:paraId="2F99DA28" w14:textId="6B1F01F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Диклофенак</w:t>
            </w:r>
          </w:p>
        </w:tc>
        <w:tc>
          <w:tcPr>
            <w:tcW w:w="1184" w:type="pct"/>
            <w:vAlign w:val="center"/>
          </w:tcPr>
          <w:p w14:paraId="3C52F6D1" w14:textId="1F9B9C21"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для внутривенного и внутримышечного введения, 75мг/3мл, 3 мл, №5</w:t>
            </w:r>
          </w:p>
        </w:tc>
        <w:tc>
          <w:tcPr>
            <w:tcW w:w="268" w:type="pct"/>
            <w:vAlign w:val="center"/>
          </w:tcPr>
          <w:p w14:paraId="55D371F0" w14:textId="2FC15C68"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ампула</w:t>
            </w:r>
          </w:p>
        </w:tc>
        <w:tc>
          <w:tcPr>
            <w:tcW w:w="204" w:type="pct"/>
            <w:vAlign w:val="center"/>
          </w:tcPr>
          <w:p w14:paraId="2BC6DF01" w14:textId="2802C10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150</w:t>
            </w:r>
          </w:p>
        </w:tc>
        <w:tc>
          <w:tcPr>
            <w:tcW w:w="307" w:type="pct"/>
            <w:vAlign w:val="center"/>
          </w:tcPr>
          <w:p w14:paraId="0765E28A" w14:textId="0CB3C25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29,90</w:t>
            </w:r>
          </w:p>
        </w:tc>
        <w:tc>
          <w:tcPr>
            <w:tcW w:w="550" w:type="pct"/>
            <w:vAlign w:val="center"/>
          </w:tcPr>
          <w:p w14:paraId="6AB06BF2" w14:textId="6733888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4 485,00</w:t>
            </w:r>
          </w:p>
        </w:tc>
        <w:tc>
          <w:tcPr>
            <w:tcW w:w="686" w:type="pct"/>
          </w:tcPr>
          <w:p w14:paraId="0D2A1C60" w14:textId="198F7AE1"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238F5336" w14:textId="3B5F0B33"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05006BE9" w14:textId="77777777" w:rsidTr="00695602">
        <w:trPr>
          <w:jc w:val="center"/>
        </w:trPr>
        <w:tc>
          <w:tcPr>
            <w:tcW w:w="186" w:type="pct"/>
            <w:vAlign w:val="center"/>
          </w:tcPr>
          <w:p w14:paraId="0531C4AB" w14:textId="6CEB28D4"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929" w:type="pct"/>
            <w:vAlign w:val="center"/>
          </w:tcPr>
          <w:p w14:paraId="61527E9B" w14:textId="3F0985B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Ибупрофен</w:t>
            </w:r>
          </w:p>
        </w:tc>
        <w:tc>
          <w:tcPr>
            <w:tcW w:w="1184" w:type="pct"/>
            <w:vAlign w:val="center"/>
          </w:tcPr>
          <w:p w14:paraId="34CFD9C6" w14:textId="6B5BEC83"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 200 мг</w:t>
            </w:r>
          </w:p>
        </w:tc>
        <w:tc>
          <w:tcPr>
            <w:tcW w:w="268" w:type="pct"/>
            <w:vAlign w:val="center"/>
          </w:tcPr>
          <w:p w14:paraId="24E25620" w14:textId="408D436B"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w:t>
            </w:r>
          </w:p>
        </w:tc>
        <w:tc>
          <w:tcPr>
            <w:tcW w:w="204" w:type="pct"/>
            <w:vAlign w:val="center"/>
          </w:tcPr>
          <w:p w14:paraId="1A0ED142" w14:textId="06603405"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560</w:t>
            </w:r>
          </w:p>
        </w:tc>
        <w:tc>
          <w:tcPr>
            <w:tcW w:w="307" w:type="pct"/>
            <w:vAlign w:val="center"/>
          </w:tcPr>
          <w:p w14:paraId="457E9D54" w14:textId="33B8569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22,05</w:t>
            </w:r>
          </w:p>
        </w:tc>
        <w:tc>
          <w:tcPr>
            <w:tcW w:w="550" w:type="pct"/>
            <w:vAlign w:val="center"/>
          </w:tcPr>
          <w:p w14:paraId="25667CE1" w14:textId="41DFCB15"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12 348,00</w:t>
            </w:r>
          </w:p>
        </w:tc>
        <w:tc>
          <w:tcPr>
            <w:tcW w:w="686" w:type="pct"/>
          </w:tcPr>
          <w:p w14:paraId="67D183A6" w14:textId="669A9579"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6BB4752F" w14:textId="76E034C5"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7E45A3FE" w14:textId="77777777" w:rsidTr="00695602">
        <w:trPr>
          <w:jc w:val="center"/>
        </w:trPr>
        <w:tc>
          <w:tcPr>
            <w:tcW w:w="186" w:type="pct"/>
            <w:vAlign w:val="center"/>
          </w:tcPr>
          <w:p w14:paraId="51472206" w14:textId="148A3073"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929" w:type="pct"/>
            <w:vAlign w:val="center"/>
          </w:tcPr>
          <w:p w14:paraId="30F111A1" w14:textId="417EBCBF" w:rsidR="00B62E95" w:rsidRPr="003D69E5" w:rsidRDefault="00B62E95" w:rsidP="00B62E95">
            <w:pPr>
              <w:spacing w:after="0" w:line="240" w:lineRule="auto"/>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Оксибупрокаин</w:t>
            </w:r>
            <w:proofErr w:type="spellEnd"/>
          </w:p>
        </w:tc>
        <w:tc>
          <w:tcPr>
            <w:tcW w:w="1184" w:type="pct"/>
            <w:vAlign w:val="center"/>
          </w:tcPr>
          <w:p w14:paraId="2B3E11F9" w14:textId="361BB63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капли глазные 0,4 % 5 мл</w:t>
            </w:r>
          </w:p>
        </w:tc>
        <w:tc>
          <w:tcPr>
            <w:tcW w:w="268" w:type="pct"/>
            <w:vAlign w:val="center"/>
          </w:tcPr>
          <w:p w14:paraId="0744580D" w14:textId="602B2D9B"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флакон</w:t>
            </w:r>
          </w:p>
        </w:tc>
        <w:tc>
          <w:tcPr>
            <w:tcW w:w="204" w:type="pct"/>
            <w:vAlign w:val="center"/>
          </w:tcPr>
          <w:p w14:paraId="63F28EFC" w14:textId="73817F4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w:t>
            </w:r>
          </w:p>
        </w:tc>
        <w:tc>
          <w:tcPr>
            <w:tcW w:w="307" w:type="pct"/>
            <w:vAlign w:val="center"/>
          </w:tcPr>
          <w:p w14:paraId="6B645673" w14:textId="49FCBD2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577,70</w:t>
            </w:r>
          </w:p>
        </w:tc>
        <w:tc>
          <w:tcPr>
            <w:tcW w:w="550" w:type="pct"/>
            <w:vAlign w:val="center"/>
          </w:tcPr>
          <w:p w14:paraId="0355721E" w14:textId="7FF2673F"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5 777,00</w:t>
            </w:r>
          </w:p>
        </w:tc>
        <w:tc>
          <w:tcPr>
            <w:tcW w:w="686" w:type="pct"/>
          </w:tcPr>
          <w:p w14:paraId="00079197" w14:textId="6D7B1CD3"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3D68F32C" w14:textId="70ED0624"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5E89198B" w14:textId="77777777" w:rsidTr="00695602">
        <w:trPr>
          <w:jc w:val="center"/>
        </w:trPr>
        <w:tc>
          <w:tcPr>
            <w:tcW w:w="186" w:type="pct"/>
            <w:vAlign w:val="center"/>
          </w:tcPr>
          <w:p w14:paraId="32C9AA83" w14:textId="147160C1"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929" w:type="pct"/>
            <w:vAlign w:val="center"/>
          </w:tcPr>
          <w:p w14:paraId="7D9F3389" w14:textId="116FDE6A"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Йод</w:t>
            </w:r>
          </w:p>
        </w:tc>
        <w:tc>
          <w:tcPr>
            <w:tcW w:w="1184" w:type="pct"/>
            <w:vAlign w:val="center"/>
          </w:tcPr>
          <w:p w14:paraId="5F8907B4" w14:textId="0BB44C2C"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спиртовой 5 % 20 мл</w:t>
            </w:r>
          </w:p>
        </w:tc>
        <w:tc>
          <w:tcPr>
            <w:tcW w:w="268" w:type="pct"/>
            <w:vAlign w:val="center"/>
          </w:tcPr>
          <w:p w14:paraId="26F964D3" w14:textId="1EDAE849"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флакон</w:t>
            </w:r>
          </w:p>
        </w:tc>
        <w:tc>
          <w:tcPr>
            <w:tcW w:w="204" w:type="pct"/>
            <w:vAlign w:val="center"/>
          </w:tcPr>
          <w:p w14:paraId="489DC3B9" w14:textId="4F0E0A1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w:t>
            </w:r>
          </w:p>
        </w:tc>
        <w:tc>
          <w:tcPr>
            <w:tcW w:w="307" w:type="pct"/>
            <w:vAlign w:val="center"/>
          </w:tcPr>
          <w:p w14:paraId="676A7E93" w14:textId="68A6F351"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70,35</w:t>
            </w:r>
          </w:p>
        </w:tc>
        <w:tc>
          <w:tcPr>
            <w:tcW w:w="550" w:type="pct"/>
            <w:vAlign w:val="center"/>
          </w:tcPr>
          <w:p w14:paraId="7B86BC98" w14:textId="67D1632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1 407,00</w:t>
            </w:r>
          </w:p>
        </w:tc>
        <w:tc>
          <w:tcPr>
            <w:tcW w:w="686" w:type="pct"/>
          </w:tcPr>
          <w:p w14:paraId="7AFE0256" w14:textId="553D9B8C"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7DAC8577" w14:textId="4977CF14"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32374907" w14:textId="77777777" w:rsidTr="00695602">
        <w:trPr>
          <w:jc w:val="center"/>
        </w:trPr>
        <w:tc>
          <w:tcPr>
            <w:tcW w:w="186" w:type="pct"/>
            <w:vAlign w:val="center"/>
          </w:tcPr>
          <w:p w14:paraId="60287F01" w14:textId="0A2A99BA"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929" w:type="pct"/>
            <w:vAlign w:val="center"/>
          </w:tcPr>
          <w:p w14:paraId="0C9D20A9" w14:textId="66D5011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Нитроглицерин</w:t>
            </w:r>
          </w:p>
        </w:tc>
        <w:tc>
          <w:tcPr>
            <w:tcW w:w="1184" w:type="pct"/>
            <w:vAlign w:val="center"/>
          </w:tcPr>
          <w:p w14:paraId="02FA97F7" w14:textId="1497C538"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 подъязычная 0,5 мг</w:t>
            </w:r>
          </w:p>
        </w:tc>
        <w:tc>
          <w:tcPr>
            <w:tcW w:w="268" w:type="pct"/>
            <w:vAlign w:val="center"/>
          </w:tcPr>
          <w:p w14:paraId="62A4846B" w14:textId="1D75C478"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w:t>
            </w:r>
          </w:p>
        </w:tc>
        <w:tc>
          <w:tcPr>
            <w:tcW w:w="204" w:type="pct"/>
            <w:vAlign w:val="center"/>
          </w:tcPr>
          <w:p w14:paraId="5C78E4B9" w14:textId="49FF023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200</w:t>
            </w:r>
          </w:p>
        </w:tc>
        <w:tc>
          <w:tcPr>
            <w:tcW w:w="307" w:type="pct"/>
            <w:vAlign w:val="center"/>
          </w:tcPr>
          <w:p w14:paraId="24EB749C" w14:textId="5705C56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6,65</w:t>
            </w:r>
          </w:p>
        </w:tc>
        <w:tc>
          <w:tcPr>
            <w:tcW w:w="550" w:type="pct"/>
            <w:vAlign w:val="center"/>
          </w:tcPr>
          <w:p w14:paraId="77E5519F" w14:textId="1373328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1 330,00</w:t>
            </w:r>
          </w:p>
        </w:tc>
        <w:tc>
          <w:tcPr>
            <w:tcW w:w="686" w:type="pct"/>
          </w:tcPr>
          <w:p w14:paraId="33792F82" w14:textId="0D6ED0E5"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 xml:space="preserve">В течение 15 </w:t>
            </w:r>
            <w:r w:rsidRPr="00030418">
              <w:rPr>
                <w:rFonts w:ascii="Times New Roman" w:hAnsi="Times New Roman" w:cs="Times New Roman"/>
                <w:sz w:val="20"/>
                <w:szCs w:val="20"/>
              </w:rPr>
              <w:lastRenderedPageBreak/>
              <w:t>календарных дней с момента заключения договора, DDP*</w:t>
            </w:r>
          </w:p>
        </w:tc>
        <w:tc>
          <w:tcPr>
            <w:tcW w:w="686" w:type="pct"/>
            <w:vAlign w:val="center"/>
          </w:tcPr>
          <w:p w14:paraId="4B2053AF" w14:textId="5DD35AA5"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lastRenderedPageBreak/>
              <w:t xml:space="preserve">СКО, Петропавловск, </w:t>
            </w:r>
            <w:r w:rsidRPr="00A45111">
              <w:rPr>
                <w:rFonts w:ascii="Times New Roman" w:hAnsi="Times New Roman" w:cs="Times New Roman"/>
                <w:sz w:val="20"/>
                <w:szCs w:val="20"/>
              </w:rPr>
              <w:lastRenderedPageBreak/>
              <w:t>ул. Алматинская,55 (Аптека)</w:t>
            </w:r>
          </w:p>
        </w:tc>
      </w:tr>
      <w:tr w:rsidR="00B62E95" w:rsidRPr="00A45111" w14:paraId="68BEC67E" w14:textId="77777777" w:rsidTr="00695602">
        <w:trPr>
          <w:jc w:val="center"/>
        </w:trPr>
        <w:tc>
          <w:tcPr>
            <w:tcW w:w="186" w:type="pct"/>
            <w:vAlign w:val="center"/>
          </w:tcPr>
          <w:p w14:paraId="2F3A9A4D" w14:textId="13670D26"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11</w:t>
            </w:r>
          </w:p>
        </w:tc>
        <w:tc>
          <w:tcPr>
            <w:tcW w:w="929" w:type="pct"/>
            <w:vAlign w:val="center"/>
          </w:tcPr>
          <w:p w14:paraId="763E36B7" w14:textId="45660F4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Нитроглицерин</w:t>
            </w:r>
          </w:p>
        </w:tc>
        <w:tc>
          <w:tcPr>
            <w:tcW w:w="1184" w:type="pct"/>
            <w:vAlign w:val="center"/>
          </w:tcPr>
          <w:p w14:paraId="4BC5F3E7" w14:textId="7765E7E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 подъязычная 0,5 мг</w:t>
            </w:r>
          </w:p>
        </w:tc>
        <w:tc>
          <w:tcPr>
            <w:tcW w:w="268" w:type="pct"/>
            <w:vAlign w:val="center"/>
          </w:tcPr>
          <w:p w14:paraId="042AD4A4" w14:textId="1B7E1DC0"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w:t>
            </w:r>
          </w:p>
        </w:tc>
        <w:tc>
          <w:tcPr>
            <w:tcW w:w="204" w:type="pct"/>
            <w:vAlign w:val="center"/>
          </w:tcPr>
          <w:p w14:paraId="7A2C4462" w14:textId="50481568"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200</w:t>
            </w:r>
          </w:p>
        </w:tc>
        <w:tc>
          <w:tcPr>
            <w:tcW w:w="307" w:type="pct"/>
            <w:vAlign w:val="center"/>
          </w:tcPr>
          <w:p w14:paraId="0F485545" w14:textId="786A1BA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7,86</w:t>
            </w:r>
          </w:p>
        </w:tc>
        <w:tc>
          <w:tcPr>
            <w:tcW w:w="550" w:type="pct"/>
            <w:vAlign w:val="center"/>
          </w:tcPr>
          <w:p w14:paraId="64FC00AC" w14:textId="19B3026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1 572,00</w:t>
            </w:r>
          </w:p>
        </w:tc>
        <w:tc>
          <w:tcPr>
            <w:tcW w:w="686" w:type="pct"/>
          </w:tcPr>
          <w:p w14:paraId="32B2A0B3" w14:textId="03DF7937"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09CBC12E" w14:textId="65C4BE4D"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0A5A4146" w14:textId="77777777" w:rsidTr="00695602">
        <w:trPr>
          <w:jc w:val="center"/>
        </w:trPr>
        <w:tc>
          <w:tcPr>
            <w:tcW w:w="186" w:type="pct"/>
            <w:vAlign w:val="center"/>
          </w:tcPr>
          <w:p w14:paraId="5BAA2B02" w14:textId="2EAE28AF"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929" w:type="pct"/>
            <w:vAlign w:val="center"/>
          </w:tcPr>
          <w:p w14:paraId="2A40DF45" w14:textId="0370CAB8"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Пентоксифиллин</w:t>
            </w:r>
          </w:p>
        </w:tc>
        <w:tc>
          <w:tcPr>
            <w:tcW w:w="1184" w:type="pct"/>
            <w:vAlign w:val="center"/>
          </w:tcPr>
          <w:p w14:paraId="15C210FE" w14:textId="191DB463"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для инъекций, 2%, 5 мл, №5</w:t>
            </w:r>
          </w:p>
        </w:tc>
        <w:tc>
          <w:tcPr>
            <w:tcW w:w="268" w:type="pct"/>
            <w:vAlign w:val="center"/>
          </w:tcPr>
          <w:p w14:paraId="51129938" w14:textId="239DEEA4"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ампула</w:t>
            </w:r>
          </w:p>
        </w:tc>
        <w:tc>
          <w:tcPr>
            <w:tcW w:w="204" w:type="pct"/>
            <w:vAlign w:val="center"/>
          </w:tcPr>
          <w:p w14:paraId="518CD4FB" w14:textId="7CD8D7A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50</w:t>
            </w:r>
          </w:p>
        </w:tc>
        <w:tc>
          <w:tcPr>
            <w:tcW w:w="307" w:type="pct"/>
            <w:vAlign w:val="center"/>
          </w:tcPr>
          <w:p w14:paraId="22D380A5" w14:textId="25D605D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90,00</w:t>
            </w:r>
          </w:p>
        </w:tc>
        <w:tc>
          <w:tcPr>
            <w:tcW w:w="550" w:type="pct"/>
            <w:vAlign w:val="center"/>
          </w:tcPr>
          <w:p w14:paraId="26FAFD27" w14:textId="1EAB2A21"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4 500,00</w:t>
            </w:r>
          </w:p>
        </w:tc>
        <w:tc>
          <w:tcPr>
            <w:tcW w:w="686" w:type="pct"/>
          </w:tcPr>
          <w:p w14:paraId="05CE9863" w14:textId="5CBAD79F"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61B8D1EC" w14:textId="7E1CA3D7"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0E6484B8" w14:textId="77777777" w:rsidTr="00695602">
        <w:trPr>
          <w:jc w:val="center"/>
        </w:trPr>
        <w:tc>
          <w:tcPr>
            <w:tcW w:w="186" w:type="pct"/>
            <w:vAlign w:val="center"/>
          </w:tcPr>
          <w:p w14:paraId="1F62397F" w14:textId="55945821"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929" w:type="pct"/>
            <w:vAlign w:val="center"/>
          </w:tcPr>
          <w:p w14:paraId="16448CB7" w14:textId="277BF4BA"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Водорода перекись</w:t>
            </w:r>
          </w:p>
        </w:tc>
        <w:tc>
          <w:tcPr>
            <w:tcW w:w="1184" w:type="pct"/>
            <w:vAlign w:val="center"/>
          </w:tcPr>
          <w:p w14:paraId="5ED6F835" w14:textId="59685B03"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для наружного применения, 3 %, 100 мл, №1</w:t>
            </w:r>
          </w:p>
        </w:tc>
        <w:tc>
          <w:tcPr>
            <w:tcW w:w="268" w:type="pct"/>
            <w:vAlign w:val="center"/>
          </w:tcPr>
          <w:p w14:paraId="77FCFE24" w14:textId="13785AF5" w:rsidR="00B62E95" w:rsidRPr="003D69E5" w:rsidRDefault="00B62E95" w:rsidP="00B62E95">
            <w:pPr>
              <w:spacing w:after="0" w:line="240" w:lineRule="auto"/>
              <w:ind w:left="-108"/>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фл</w:t>
            </w:r>
            <w:proofErr w:type="spellEnd"/>
          </w:p>
        </w:tc>
        <w:tc>
          <w:tcPr>
            <w:tcW w:w="204" w:type="pct"/>
            <w:vAlign w:val="center"/>
          </w:tcPr>
          <w:p w14:paraId="3FAE92B4" w14:textId="0B462CD1"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w:t>
            </w:r>
          </w:p>
        </w:tc>
        <w:tc>
          <w:tcPr>
            <w:tcW w:w="307" w:type="pct"/>
            <w:vAlign w:val="center"/>
          </w:tcPr>
          <w:p w14:paraId="273EE553" w14:textId="1E32102A"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219,00</w:t>
            </w:r>
          </w:p>
        </w:tc>
        <w:tc>
          <w:tcPr>
            <w:tcW w:w="550" w:type="pct"/>
            <w:vAlign w:val="center"/>
          </w:tcPr>
          <w:p w14:paraId="32F06424" w14:textId="01A2E49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4 380,00</w:t>
            </w:r>
          </w:p>
        </w:tc>
        <w:tc>
          <w:tcPr>
            <w:tcW w:w="686" w:type="pct"/>
          </w:tcPr>
          <w:p w14:paraId="4B3E7B64" w14:textId="12F13DD8"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37107BA7" w14:textId="75306C4F"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32377C5E" w14:textId="77777777" w:rsidTr="00695602">
        <w:trPr>
          <w:jc w:val="center"/>
        </w:trPr>
        <w:tc>
          <w:tcPr>
            <w:tcW w:w="186" w:type="pct"/>
            <w:vAlign w:val="center"/>
          </w:tcPr>
          <w:p w14:paraId="54F2D874" w14:textId="757553D2"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929" w:type="pct"/>
            <w:vAlign w:val="center"/>
          </w:tcPr>
          <w:p w14:paraId="0366BDCD" w14:textId="61292E3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Пилокарпин</w:t>
            </w:r>
          </w:p>
        </w:tc>
        <w:tc>
          <w:tcPr>
            <w:tcW w:w="1184" w:type="pct"/>
            <w:vAlign w:val="center"/>
          </w:tcPr>
          <w:p w14:paraId="178C04EB" w14:textId="03DE7290"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капли глазные 1 % 10 мл</w:t>
            </w:r>
          </w:p>
        </w:tc>
        <w:tc>
          <w:tcPr>
            <w:tcW w:w="268" w:type="pct"/>
            <w:vAlign w:val="center"/>
          </w:tcPr>
          <w:p w14:paraId="71A55B9F" w14:textId="07DDABF3"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флакон</w:t>
            </w:r>
          </w:p>
        </w:tc>
        <w:tc>
          <w:tcPr>
            <w:tcW w:w="204" w:type="pct"/>
            <w:vAlign w:val="center"/>
          </w:tcPr>
          <w:p w14:paraId="6FB8E210" w14:textId="5E1A2E2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w:t>
            </w:r>
          </w:p>
        </w:tc>
        <w:tc>
          <w:tcPr>
            <w:tcW w:w="307" w:type="pct"/>
            <w:vAlign w:val="center"/>
          </w:tcPr>
          <w:p w14:paraId="22C57108" w14:textId="2D690301"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279,87</w:t>
            </w:r>
          </w:p>
        </w:tc>
        <w:tc>
          <w:tcPr>
            <w:tcW w:w="550" w:type="pct"/>
            <w:vAlign w:val="center"/>
          </w:tcPr>
          <w:p w14:paraId="0B8E0512" w14:textId="30A514B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1 399,35</w:t>
            </w:r>
          </w:p>
        </w:tc>
        <w:tc>
          <w:tcPr>
            <w:tcW w:w="686" w:type="pct"/>
          </w:tcPr>
          <w:p w14:paraId="626529C0" w14:textId="26DBAF59"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5DFF9D04" w14:textId="7A1315BA"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5C86EE88" w14:textId="77777777" w:rsidTr="00695602">
        <w:trPr>
          <w:jc w:val="center"/>
        </w:trPr>
        <w:tc>
          <w:tcPr>
            <w:tcW w:w="186" w:type="pct"/>
            <w:vAlign w:val="center"/>
          </w:tcPr>
          <w:p w14:paraId="10EEC1D6" w14:textId="55A2575E"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929" w:type="pct"/>
            <w:vAlign w:val="center"/>
          </w:tcPr>
          <w:p w14:paraId="328EE96A" w14:textId="48191BD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Тетрациклин</w:t>
            </w:r>
          </w:p>
        </w:tc>
        <w:tc>
          <w:tcPr>
            <w:tcW w:w="1184" w:type="pct"/>
            <w:vAlign w:val="center"/>
          </w:tcPr>
          <w:p w14:paraId="2F9D439A" w14:textId="064D8250"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мазь глазная 1 % 10 г</w:t>
            </w:r>
          </w:p>
        </w:tc>
        <w:tc>
          <w:tcPr>
            <w:tcW w:w="268" w:type="pct"/>
            <w:vAlign w:val="center"/>
          </w:tcPr>
          <w:p w14:paraId="3F373859" w14:textId="668CF8EC"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туба</w:t>
            </w:r>
          </w:p>
        </w:tc>
        <w:tc>
          <w:tcPr>
            <w:tcW w:w="204" w:type="pct"/>
            <w:vAlign w:val="center"/>
          </w:tcPr>
          <w:p w14:paraId="44797A29" w14:textId="493668F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w:t>
            </w:r>
          </w:p>
        </w:tc>
        <w:tc>
          <w:tcPr>
            <w:tcW w:w="307" w:type="pct"/>
            <w:vAlign w:val="center"/>
          </w:tcPr>
          <w:p w14:paraId="035049D8" w14:textId="4766003C"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477,92</w:t>
            </w:r>
          </w:p>
        </w:tc>
        <w:tc>
          <w:tcPr>
            <w:tcW w:w="550" w:type="pct"/>
            <w:vAlign w:val="center"/>
          </w:tcPr>
          <w:p w14:paraId="3A2D99DE" w14:textId="2F23C73A"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2 389,60</w:t>
            </w:r>
          </w:p>
        </w:tc>
        <w:tc>
          <w:tcPr>
            <w:tcW w:w="686" w:type="pct"/>
          </w:tcPr>
          <w:p w14:paraId="0274AE8C" w14:textId="1724A62A"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5158F39F" w14:textId="24B99C55"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7F64D80C" w14:textId="77777777" w:rsidTr="00695602">
        <w:trPr>
          <w:jc w:val="center"/>
        </w:trPr>
        <w:tc>
          <w:tcPr>
            <w:tcW w:w="186" w:type="pct"/>
            <w:vAlign w:val="center"/>
          </w:tcPr>
          <w:p w14:paraId="43156CEF" w14:textId="75C49F72"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929" w:type="pct"/>
            <w:vAlign w:val="center"/>
          </w:tcPr>
          <w:p w14:paraId="2800D79B" w14:textId="0A9ED63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Тетрациклин</w:t>
            </w:r>
          </w:p>
        </w:tc>
        <w:tc>
          <w:tcPr>
            <w:tcW w:w="1184" w:type="pct"/>
            <w:vAlign w:val="center"/>
          </w:tcPr>
          <w:p w14:paraId="435C136D" w14:textId="0A8C9CC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мазь 3 % 15 г</w:t>
            </w:r>
          </w:p>
        </w:tc>
        <w:tc>
          <w:tcPr>
            <w:tcW w:w="268" w:type="pct"/>
            <w:vAlign w:val="center"/>
          </w:tcPr>
          <w:p w14:paraId="3E620654" w14:textId="4F682D61"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туба</w:t>
            </w:r>
          </w:p>
        </w:tc>
        <w:tc>
          <w:tcPr>
            <w:tcW w:w="204" w:type="pct"/>
            <w:vAlign w:val="center"/>
          </w:tcPr>
          <w:p w14:paraId="5199942A" w14:textId="6AA1B1F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w:t>
            </w:r>
          </w:p>
        </w:tc>
        <w:tc>
          <w:tcPr>
            <w:tcW w:w="307" w:type="pct"/>
            <w:vAlign w:val="center"/>
          </w:tcPr>
          <w:p w14:paraId="0BD5EC52" w14:textId="58350E65"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100,34</w:t>
            </w:r>
          </w:p>
        </w:tc>
        <w:tc>
          <w:tcPr>
            <w:tcW w:w="550" w:type="pct"/>
            <w:vAlign w:val="center"/>
          </w:tcPr>
          <w:p w14:paraId="28D7D032" w14:textId="0676255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802,72</w:t>
            </w:r>
          </w:p>
        </w:tc>
        <w:tc>
          <w:tcPr>
            <w:tcW w:w="686" w:type="pct"/>
          </w:tcPr>
          <w:p w14:paraId="7A5ACFCC" w14:textId="57E690A8"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08E2C9D0" w14:textId="7CD9B57A"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06F8616C" w14:textId="77777777" w:rsidTr="00695602">
        <w:trPr>
          <w:jc w:val="center"/>
        </w:trPr>
        <w:tc>
          <w:tcPr>
            <w:tcW w:w="186" w:type="pct"/>
            <w:vAlign w:val="center"/>
          </w:tcPr>
          <w:p w14:paraId="64B5A245" w14:textId="2DB799F0"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17</w:t>
            </w:r>
          </w:p>
        </w:tc>
        <w:tc>
          <w:tcPr>
            <w:tcW w:w="929" w:type="pct"/>
            <w:vAlign w:val="center"/>
          </w:tcPr>
          <w:p w14:paraId="271F11E0" w14:textId="7D833C9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Фурацилин</w:t>
            </w:r>
          </w:p>
        </w:tc>
        <w:tc>
          <w:tcPr>
            <w:tcW w:w="1184" w:type="pct"/>
            <w:vAlign w:val="center"/>
          </w:tcPr>
          <w:p w14:paraId="6DFD8BEC" w14:textId="2EB9543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для наружного применения 0,2% 400мл</w:t>
            </w:r>
          </w:p>
        </w:tc>
        <w:tc>
          <w:tcPr>
            <w:tcW w:w="268" w:type="pct"/>
            <w:vAlign w:val="center"/>
          </w:tcPr>
          <w:p w14:paraId="32EDDCDD" w14:textId="16E07B27" w:rsidR="00B62E95" w:rsidRPr="003D69E5" w:rsidRDefault="00B62E95" w:rsidP="00B62E95">
            <w:pPr>
              <w:spacing w:after="0" w:line="240" w:lineRule="auto"/>
              <w:ind w:left="-108"/>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фл</w:t>
            </w:r>
            <w:proofErr w:type="spellEnd"/>
          </w:p>
        </w:tc>
        <w:tc>
          <w:tcPr>
            <w:tcW w:w="204" w:type="pct"/>
            <w:vAlign w:val="center"/>
          </w:tcPr>
          <w:p w14:paraId="6A3ED523" w14:textId="3CE1515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w:t>
            </w:r>
          </w:p>
        </w:tc>
        <w:tc>
          <w:tcPr>
            <w:tcW w:w="307" w:type="pct"/>
            <w:vAlign w:val="center"/>
          </w:tcPr>
          <w:p w14:paraId="07838B2A" w14:textId="2AFA966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720,00</w:t>
            </w:r>
          </w:p>
        </w:tc>
        <w:tc>
          <w:tcPr>
            <w:tcW w:w="550" w:type="pct"/>
            <w:vAlign w:val="center"/>
          </w:tcPr>
          <w:p w14:paraId="5C7E8FDD" w14:textId="6A69BE4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7 200,00</w:t>
            </w:r>
          </w:p>
        </w:tc>
        <w:tc>
          <w:tcPr>
            <w:tcW w:w="686" w:type="pct"/>
          </w:tcPr>
          <w:p w14:paraId="7E6207AB" w14:textId="4AB4E99D"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11CD2B07" w14:textId="64B302F6"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7AA00317" w14:textId="77777777" w:rsidTr="00695602">
        <w:trPr>
          <w:jc w:val="center"/>
        </w:trPr>
        <w:tc>
          <w:tcPr>
            <w:tcW w:w="186" w:type="pct"/>
            <w:vAlign w:val="center"/>
          </w:tcPr>
          <w:p w14:paraId="602C3C3F" w14:textId="50AA2635"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c>
          <w:tcPr>
            <w:tcW w:w="929" w:type="pct"/>
            <w:vAlign w:val="center"/>
          </w:tcPr>
          <w:p w14:paraId="1C101F45" w14:textId="75B6364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Гель для ЭКГ</w:t>
            </w:r>
          </w:p>
        </w:tc>
        <w:tc>
          <w:tcPr>
            <w:tcW w:w="1184" w:type="pct"/>
            <w:vAlign w:val="center"/>
          </w:tcPr>
          <w:p w14:paraId="318C6080" w14:textId="6A4C7B35"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Гель для ЭКГ 1 кг</w:t>
            </w:r>
          </w:p>
        </w:tc>
        <w:tc>
          <w:tcPr>
            <w:tcW w:w="268" w:type="pct"/>
            <w:vAlign w:val="center"/>
          </w:tcPr>
          <w:p w14:paraId="715EDE72" w14:textId="131F9C90" w:rsidR="00B62E95" w:rsidRPr="003D69E5" w:rsidRDefault="00B62E95" w:rsidP="00B62E95">
            <w:pPr>
              <w:spacing w:after="0" w:line="240" w:lineRule="auto"/>
              <w:ind w:left="-108"/>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фл</w:t>
            </w:r>
            <w:proofErr w:type="spellEnd"/>
          </w:p>
        </w:tc>
        <w:tc>
          <w:tcPr>
            <w:tcW w:w="204" w:type="pct"/>
            <w:vAlign w:val="center"/>
          </w:tcPr>
          <w:p w14:paraId="5F88B459" w14:textId="3EC600E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w:t>
            </w:r>
          </w:p>
        </w:tc>
        <w:tc>
          <w:tcPr>
            <w:tcW w:w="307" w:type="pct"/>
            <w:vAlign w:val="center"/>
          </w:tcPr>
          <w:p w14:paraId="1A7B9AC4" w14:textId="4D1D676C"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1 130,00</w:t>
            </w:r>
          </w:p>
        </w:tc>
        <w:tc>
          <w:tcPr>
            <w:tcW w:w="550" w:type="pct"/>
            <w:vAlign w:val="center"/>
          </w:tcPr>
          <w:p w14:paraId="12ED2247" w14:textId="7C157B5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2 260,00</w:t>
            </w:r>
          </w:p>
        </w:tc>
        <w:tc>
          <w:tcPr>
            <w:tcW w:w="686" w:type="pct"/>
          </w:tcPr>
          <w:p w14:paraId="2E48C5CD" w14:textId="6B9B80B8"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38D9124E" w14:textId="18798035"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14782E1B" w14:textId="77777777" w:rsidTr="00695602">
        <w:trPr>
          <w:jc w:val="center"/>
        </w:trPr>
        <w:tc>
          <w:tcPr>
            <w:tcW w:w="186" w:type="pct"/>
            <w:vAlign w:val="center"/>
          </w:tcPr>
          <w:p w14:paraId="4F6F43E0" w14:textId="58BE98DA"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w:t>
            </w:r>
          </w:p>
        </w:tc>
        <w:tc>
          <w:tcPr>
            <w:tcW w:w="929" w:type="pct"/>
            <w:vAlign w:val="center"/>
          </w:tcPr>
          <w:p w14:paraId="7A8BB639" w14:textId="5F29A20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Лейкопластыри на нетканой основе</w:t>
            </w:r>
          </w:p>
        </w:tc>
        <w:tc>
          <w:tcPr>
            <w:tcW w:w="1184" w:type="pct"/>
            <w:vAlign w:val="center"/>
          </w:tcPr>
          <w:p w14:paraId="5CDA9E58" w14:textId="5B39D64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на нетканой основе размером 5смх5м</w:t>
            </w:r>
          </w:p>
        </w:tc>
        <w:tc>
          <w:tcPr>
            <w:tcW w:w="268" w:type="pct"/>
            <w:vAlign w:val="center"/>
          </w:tcPr>
          <w:p w14:paraId="49F976B3" w14:textId="54DD9B82"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штука</w:t>
            </w:r>
          </w:p>
        </w:tc>
        <w:tc>
          <w:tcPr>
            <w:tcW w:w="204" w:type="pct"/>
            <w:vAlign w:val="center"/>
          </w:tcPr>
          <w:p w14:paraId="024B9DFA" w14:textId="54A3BBE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12</w:t>
            </w:r>
          </w:p>
        </w:tc>
        <w:tc>
          <w:tcPr>
            <w:tcW w:w="307" w:type="pct"/>
            <w:vAlign w:val="center"/>
          </w:tcPr>
          <w:p w14:paraId="29F83758" w14:textId="286C08B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320,36</w:t>
            </w:r>
          </w:p>
        </w:tc>
        <w:tc>
          <w:tcPr>
            <w:tcW w:w="550" w:type="pct"/>
            <w:vAlign w:val="center"/>
          </w:tcPr>
          <w:p w14:paraId="326FF54D" w14:textId="5397747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3 844,32</w:t>
            </w:r>
          </w:p>
        </w:tc>
        <w:tc>
          <w:tcPr>
            <w:tcW w:w="686" w:type="pct"/>
          </w:tcPr>
          <w:p w14:paraId="0C225CA6" w14:textId="466CA52E"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1D48FF55" w14:textId="6EE87474"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0B31EE60" w14:textId="77777777" w:rsidTr="00695602">
        <w:trPr>
          <w:jc w:val="center"/>
        </w:trPr>
        <w:tc>
          <w:tcPr>
            <w:tcW w:w="186" w:type="pct"/>
            <w:vAlign w:val="center"/>
          </w:tcPr>
          <w:p w14:paraId="37A9E112" w14:textId="0810557F"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929" w:type="pct"/>
            <w:vAlign w:val="center"/>
          </w:tcPr>
          <w:p w14:paraId="0B2C3D8B" w14:textId="745B586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Лейкопластырь гипоаллергенный</w:t>
            </w:r>
          </w:p>
        </w:tc>
        <w:tc>
          <w:tcPr>
            <w:tcW w:w="1184" w:type="pct"/>
            <w:vAlign w:val="center"/>
          </w:tcPr>
          <w:p w14:paraId="3B41B458" w14:textId="6F5B9EEA"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гипоаллергенный, на тканевой основе размером 5смх5м</w:t>
            </w:r>
          </w:p>
        </w:tc>
        <w:tc>
          <w:tcPr>
            <w:tcW w:w="268" w:type="pct"/>
            <w:vAlign w:val="center"/>
          </w:tcPr>
          <w:p w14:paraId="62B06C4F" w14:textId="28EC7111"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штука</w:t>
            </w:r>
          </w:p>
        </w:tc>
        <w:tc>
          <w:tcPr>
            <w:tcW w:w="204" w:type="pct"/>
            <w:vAlign w:val="center"/>
          </w:tcPr>
          <w:p w14:paraId="2537F276" w14:textId="11BA6EF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w:t>
            </w:r>
          </w:p>
        </w:tc>
        <w:tc>
          <w:tcPr>
            <w:tcW w:w="307" w:type="pct"/>
            <w:vAlign w:val="center"/>
          </w:tcPr>
          <w:p w14:paraId="6E5D5196" w14:textId="383FF91C"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584,34</w:t>
            </w:r>
          </w:p>
        </w:tc>
        <w:tc>
          <w:tcPr>
            <w:tcW w:w="550" w:type="pct"/>
            <w:vAlign w:val="center"/>
          </w:tcPr>
          <w:p w14:paraId="0D0FD497" w14:textId="094478EC"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5 843,40</w:t>
            </w:r>
          </w:p>
        </w:tc>
        <w:tc>
          <w:tcPr>
            <w:tcW w:w="686" w:type="pct"/>
          </w:tcPr>
          <w:p w14:paraId="335B6A51" w14:textId="7A89B270"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550A6783" w14:textId="34751F8C"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15EC87D7" w14:textId="77777777" w:rsidTr="00695602">
        <w:trPr>
          <w:jc w:val="center"/>
        </w:trPr>
        <w:tc>
          <w:tcPr>
            <w:tcW w:w="186" w:type="pct"/>
            <w:vAlign w:val="center"/>
          </w:tcPr>
          <w:p w14:paraId="012FC07F" w14:textId="7B993257"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w:t>
            </w:r>
          </w:p>
        </w:tc>
        <w:tc>
          <w:tcPr>
            <w:tcW w:w="929" w:type="pct"/>
            <w:vAlign w:val="center"/>
          </w:tcPr>
          <w:p w14:paraId="1FF87984" w14:textId="22DFAFB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 xml:space="preserve">Лейкопластырь на нетканой </w:t>
            </w:r>
            <w:r w:rsidRPr="003D69E5">
              <w:rPr>
                <w:rFonts w:ascii="Times New Roman" w:hAnsi="Times New Roman" w:cs="Times New Roman"/>
                <w:color w:val="000000"/>
                <w:sz w:val="20"/>
                <w:szCs w:val="20"/>
              </w:rPr>
              <w:lastRenderedPageBreak/>
              <w:t>основе</w:t>
            </w:r>
          </w:p>
        </w:tc>
        <w:tc>
          <w:tcPr>
            <w:tcW w:w="1184" w:type="pct"/>
            <w:vAlign w:val="center"/>
          </w:tcPr>
          <w:p w14:paraId="1A5A8B55" w14:textId="7A65630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lastRenderedPageBreak/>
              <w:t>на нетканой основе размером 2,5смх10м</w:t>
            </w:r>
          </w:p>
        </w:tc>
        <w:tc>
          <w:tcPr>
            <w:tcW w:w="268" w:type="pct"/>
            <w:vAlign w:val="center"/>
          </w:tcPr>
          <w:p w14:paraId="1E9FFAB5" w14:textId="1E9542C3"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штука</w:t>
            </w:r>
          </w:p>
        </w:tc>
        <w:tc>
          <w:tcPr>
            <w:tcW w:w="204" w:type="pct"/>
            <w:vAlign w:val="center"/>
          </w:tcPr>
          <w:p w14:paraId="7A61C422" w14:textId="5F2EFB4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48</w:t>
            </w:r>
          </w:p>
        </w:tc>
        <w:tc>
          <w:tcPr>
            <w:tcW w:w="307" w:type="pct"/>
            <w:vAlign w:val="center"/>
          </w:tcPr>
          <w:p w14:paraId="13AE54C3" w14:textId="286B5EE3"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320,36</w:t>
            </w:r>
          </w:p>
        </w:tc>
        <w:tc>
          <w:tcPr>
            <w:tcW w:w="550" w:type="pct"/>
            <w:vAlign w:val="center"/>
          </w:tcPr>
          <w:p w14:paraId="21F67736" w14:textId="3A2400DC"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15 377,28</w:t>
            </w:r>
          </w:p>
        </w:tc>
        <w:tc>
          <w:tcPr>
            <w:tcW w:w="686" w:type="pct"/>
          </w:tcPr>
          <w:p w14:paraId="07481934" w14:textId="09D06DB0"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 xml:space="preserve">В течение 15 </w:t>
            </w:r>
            <w:r w:rsidRPr="00030418">
              <w:rPr>
                <w:rFonts w:ascii="Times New Roman" w:hAnsi="Times New Roman" w:cs="Times New Roman"/>
                <w:sz w:val="20"/>
                <w:szCs w:val="20"/>
              </w:rPr>
              <w:lastRenderedPageBreak/>
              <w:t>календарных дней с момента заключения договора, DDP*</w:t>
            </w:r>
          </w:p>
        </w:tc>
        <w:tc>
          <w:tcPr>
            <w:tcW w:w="686" w:type="pct"/>
            <w:vAlign w:val="center"/>
          </w:tcPr>
          <w:p w14:paraId="73FB9769" w14:textId="45EA1261"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lastRenderedPageBreak/>
              <w:t xml:space="preserve">СКО, Петропавловск, </w:t>
            </w:r>
            <w:r w:rsidRPr="00A45111">
              <w:rPr>
                <w:rFonts w:ascii="Times New Roman" w:hAnsi="Times New Roman" w:cs="Times New Roman"/>
                <w:sz w:val="20"/>
                <w:szCs w:val="20"/>
              </w:rPr>
              <w:lastRenderedPageBreak/>
              <w:t>ул. Алматинская,55 (Аптека)</w:t>
            </w:r>
          </w:p>
        </w:tc>
      </w:tr>
      <w:tr w:rsidR="00B62E95" w:rsidRPr="00A45111" w14:paraId="5927E5F5" w14:textId="77777777" w:rsidTr="00695602">
        <w:trPr>
          <w:jc w:val="center"/>
        </w:trPr>
        <w:tc>
          <w:tcPr>
            <w:tcW w:w="186" w:type="pct"/>
            <w:vAlign w:val="center"/>
          </w:tcPr>
          <w:p w14:paraId="5033BCE9" w14:textId="42A26F89"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22</w:t>
            </w:r>
          </w:p>
        </w:tc>
        <w:tc>
          <w:tcPr>
            <w:tcW w:w="929" w:type="pct"/>
            <w:vAlign w:val="center"/>
          </w:tcPr>
          <w:p w14:paraId="6BE32337" w14:textId="1241BBF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 xml:space="preserve">Ложка </w:t>
            </w:r>
            <w:proofErr w:type="spellStart"/>
            <w:r w:rsidRPr="003D69E5">
              <w:rPr>
                <w:rFonts w:ascii="Times New Roman" w:hAnsi="Times New Roman" w:cs="Times New Roman"/>
                <w:color w:val="000000"/>
                <w:sz w:val="20"/>
                <w:szCs w:val="20"/>
              </w:rPr>
              <w:t>Фолькмана</w:t>
            </w:r>
            <w:proofErr w:type="spellEnd"/>
            <w:r w:rsidRPr="003D69E5">
              <w:rPr>
                <w:rFonts w:ascii="Times New Roman" w:hAnsi="Times New Roman" w:cs="Times New Roman"/>
                <w:color w:val="000000"/>
                <w:sz w:val="20"/>
                <w:szCs w:val="20"/>
              </w:rPr>
              <w:t xml:space="preserve"> металлическая</w:t>
            </w:r>
          </w:p>
        </w:tc>
        <w:tc>
          <w:tcPr>
            <w:tcW w:w="1184" w:type="pct"/>
            <w:vAlign w:val="center"/>
          </w:tcPr>
          <w:p w14:paraId="03CAD664" w14:textId="7ED47D2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 xml:space="preserve">Ложка </w:t>
            </w:r>
            <w:proofErr w:type="spellStart"/>
            <w:r w:rsidRPr="003D69E5">
              <w:rPr>
                <w:rFonts w:ascii="Times New Roman" w:hAnsi="Times New Roman" w:cs="Times New Roman"/>
                <w:color w:val="000000"/>
                <w:sz w:val="20"/>
                <w:szCs w:val="20"/>
              </w:rPr>
              <w:t>Фолькмана</w:t>
            </w:r>
            <w:proofErr w:type="spellEnd"/>
            <w:r w:rsidRPr="003D69E5">
              <w:rPr>
                <w:rFonts w:ascii="Times New Roman" w:hAnsi="Times New Roman" w:cs="Times New Roman"/>
                <w:color w:val="000000"/>
                <w:sz w:val="20"/>
                <w:szCs w:val="20"/>
              </w:rPr>
              <w:t xml:space="preserve"> металлическая для многоразового использования</w:t>
            </w:r>
          </w:p>
        </w:tc>
        <w:tc>
          <w:tcPr>
            <w:tcW w:w="268" w:type="pct"/>
            <w:vAlign w:val="center"/>
          </w:tcPr>
          <w:p w14:paraId="178F72E7" w14:textId="38D1D7CC" w:rsidR="00B62E95" w:rsidRPr="003D69E5" w:rsidRDefault="00B62E95" w:rsidP="00B62E95">
            <w:pPr>
              <w:spacing w:after="0" w:line="240" w:lineRule="auto"/>
              <w:ind w:left="-108"/>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шт</w:t>
            </w:r>
            <w:proofErr w:type="spellEnd"/>
          </w:p>
        </w:tc>
        <w:tc>
          <w:tcPr>
            <w:tcW w:w="204" w:type="pct"/>
            <w:vAlign w:val="center"/>
          </w:tcPr>
          <w:p w14:paraId="7537C0B6" w14:textId="6550818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w:t>
            </w:r>
          </w:p>
        </w:tc>
        <w:tc>
          <w:tcPr>
            <w:tcW w:w="307" w:type="pct"/>
            <w:vAlign w:val="center"/>
          </w:tcPr>
          <w:p w14:paraId="76E8FA2E" w14:textId="5C86F34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4 300,00</w:t>
            </w:r>
          </w:p>
        </w:tc>
        <w:tc>
          <w:tcPr>
            <w:tcW w:w="550" w:type="pct"/>
            <w:vAlign w:val="center"/>
          </w:tcPr>
          <w:p w14:paraId="62D29E7C" w14:textId="402F208A"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8 600,00</w:t>
            </w:r>
          </w:p>
        </w:tc>
        <w:tc>
          <w:tcPr>
            <w:tcW w:w="686" w:type="pct"/>
          </w:tcPr>
          <w:p w14:paraId="4516EAEA" w14:textId="3055AC9E"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1B3EF41E" w14:textId="2656CEFC"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1588B324" w14:textId="77777777" w:rsidTr="00695602">
        <w:trPr>
          <w:jc w:val="center"/>
        </w:trPr>
        <w:tc>
          <w:tcPr>
            <w:tcW w:w="186" w:type="pct"/>
            <w:vAlign w:val="center"/>
          </w:tcPr>
          <w:p w14:paraId="4023A325" w14:textId="77E1C4F4"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w:t>
            </w:r>
          </w:p>
        </w:tc>
        <w:tc>
          <w:tcPr>
            <w:tcW w:w="929" w:type="pct"/>
            <w:vAlign w:val="center"/>
          </w:tcPr>
          <w:p w14:paraId="3236A1FA" w14:textId="6B0027BF"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Скальпель одноразовый стерильный №18</w:t>
            </w:r>
          </w:p>
        </w:tc>
        <w:tc>
          <w:tcPr>
            <w:tcW w:w="1184" w:type="pct"/>
            <w:vAlign w:val="center"/>
          </w:tcPr>
          <w:p w14:paraId="74F0BDFF" w14:textId="0001AD85"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стерильный, однократного применения, с защитным колпачком, со съемными лезвиями №18 из углеродистой стали, в коробке №10</w:t>
            </w:r>
          </w:p>
        </w:tc>
        <w:tc>
          <w:tcPr>
            <w:tcW w:w="268" w:type="pct"/>
            <w:vAlign w:val="center"/>
          </w:tcPr>
          <w:p w14:paraId="52B5D918" w14:textId="5B6A86C8" w:rsidR="00B62E95" w:rsidRPr="003D69E5" w:rsidRDefault="00B62E95" w:rsidP="00B62E95">
            <w:pPr>
              <w:spacing w:after="0" w:line="240" w:lineRule="auto"/>
              <w:ind w:left="-108"/>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шт</w:t>
            </w:r>
            <w:proofErr w:type="spellEnd"/>
          </w:p>
        </w:tc>
        <w:tc>
          <w:tcPr>
            <w:tcW w:w="204" w:type="pct"/>
            <w:vAlign w:val="center"/>
          </w:tcPr>
          <w:p w14:paraId="2556587E" w14:textId="20C17AB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100</w:t>
            </w:r>
          </w:p>
        </w:tc>
        <w:tc>
          <w:tcPr>
            <w:tcW w:w="307" w:type="pct"/>
            <w:vAlign w:val="center"/>
          </w:tcPr>
          <w:p w14:paraId="7C8DAD64" w14:textId="398E11A1"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80,01</w:t>
            </w:r>
          </w:p>
        </w:tc>
        <w:tc>
          <w:tcPr>
            <w:tcW w:w="550" w:type="pct"/>
            <w:vAlign w:val="center"/>
          </w:tcPr>
          <w:p w14:paraId="6241CA70" w14:textId="1A47221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8 001,28</w:t>
            </w:r>
          </w:p>
        </w:tc>
        <w:tc>
          <w:tcPr>
            <w:tcW w:w="686" w:type="pct"/>
          </w:tcPr>
          <w:p w14:paraId="1100274C" w14:textId="6777916E"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4DF044B5" w14:textId="5D504515"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6D2C619B" w14:textId="77777777" w:rsidTr="00695602">
        <w:trPr>
          <w:jc w:val="center"/>
        </w:trPr>
        <w:tc>
          <w:tcPr>
            <w:tcW w:w="186" w:type="pct"/>
            <w:vAlign w:val="center"/>
          </w:tcPr>
          <w:p w14:paraId="7B79929C" w14:textId="62431BAE"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c>
          <w:tcPr>
            <w:tcW w:w="929" w:type="pct"/>
            <w:vAlign w:val="center"/>
          </w:tcPr>
          <w:p w14:paraId="01FA6269" w14:textId="35F35C3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Скальпель одноразовый стерильный №13</w:t>
            </w:r>
          </w:p>
        </w:tc>
        <w:tc>
          <w:tcPr>
            <w:tcW w:w="1184" w:type="pct"/>
            <w:vAlign w:val="center"/>
          </w:tcPr>
          <w:p w14:paraId="7D9E13CF" w14:textId="54267D7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стерильный, однократного применения, с защитным колпачком, со съемными лезвиями №13 из углеродистой стали, в коробке №10</w:t>
            </w:r>
          </w:p>
        </w:tc>
        <w:tc>
          <w:tcPr>
            <w:tcW w:w="268" w:type="pct"/>
            <w:vAlign w:val="center"/>
          </w:tcPr>
          <w:p w14:paraId="346AD8D9" w14:textId="63A8B20C" w:rsidR="00B62E95" w:rsidRPr="003D69E5" w:rsidRDefault="00B62E95" w:rsidP="00B62E95">
            <w:pPr>
              <w:spacing w:after="0" w:line="240" w:lineRule="auto"/>
              <w:ind w:left="-108"/>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шт</w:t>
            </w:r>
            <w:proofErr w:type="spellEnd"/>
          </w:p>
        </w:tc>
        <w:tc>
          <w:tcPr>
            <w:tcW w:w="204" w:type="pct"/>
            <w:vAlign w:val="center"/>
          </w:tcPr>
          <w:p w14:paraId="020DD5ED" w14:textId="59C3527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100</w:t>
            </w:r>
          </w:p>
        </w:tc>
        <w:tc>
          <w:tcPr>
            <w:tcW w:w="307" w:type="pct"/>
            <w:vAlign w:val="center"/>
          </w:tcPr>
          <w:p w14:paraId="67D49773" w14:textId="353EC25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80,01</w:t>
            </w:r>
          </w:p>
        </w:tc>
        <w:tc>
          <w:tcPr>
            <w:tcW w:w="550" w:type="pct"/>
            <w:vAlign w:val="center"/>
          </w:tcPr>
          <w:p w14:paraId="61C2F304" w14:textId="43B194A3"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8 001,28</w:t>
            </w:r>
          </w:p>
        </w:tc>
        <w:tc>
          <w:tcPr>
            <w:tcW w:w="686" w:type="pct"/>
          </w:tcPr>
          <w:p w14:paraId="0EF1C1F0" w14:textId="039B4A6A"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6BA9D3B9" w14:textId="52FBCF0A"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1AF1D6E0" w14:textId="77777777" w:rsidTr="00695602">
        <w:trPr>
          <w:jc w:val="center"/>
        </w:trPr>
        <w:tc>
          <w:tcPr>
            <w:tcW w:w="186" w:type="pct"/>
            <w:vAlign w:val="center"/>
          </w:tcPr>
          <w:p w14:paraId="1502C62F" w14:textId="1675EB18"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w:t>
            </w:r>
          </w:p>
        </w:tc>
        <w:tc>
          <w:tcPr>
            <w:tcW w:w="929" w:type="pct"/>
            <w:vAlign w:val="center"/>
          </w:tcPr>
          <w:p w14:paraId="2679BAA3" w14:textId="0EA00AAF"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Шприц одноразовый 20мл</w:t>
            </w:r>
          </w:p>
        </w:tc>
        <w:tc>
          <w:tcPr>
            <w:tcW w:w="1184" w:type="pct"/>
            <w:vAlign w:val="center"/>
          </w:tcPr>
          <w:p w14:paraId="26F9D695" w14:textId="2CC68A68"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 мл трехкомпонентный стерильный</w:t>
            </w:r>
          </w:p>
        </w:tc>
        <w:tc>
          <w:tcPr>
            <w:tcW w:w="268" w:type="pct"/>
            <w:vAlign w:val="center"/>
          </w:tcPr>
          <w:p w14:paraId="59A9E406" w14:textId="57B87F69" w:rsidR="00B62E95" w:rsidRPr="003D69E5" w:rsidRDefault="00B62E95" w:rsidP="00B62E95">
            <w:pPr>
              <w:spacing w:after="0" w:line="240" w:lineRule="auto"/>
              <w:ind w:left="-108"/>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шт</w:t>
            </w:r>
            <w:proofErr w:type="spellEnd"/>
          </w:p>
        </w:tc>
        <w:tc>
          <w:tcPr>
            <w:tcW w:w="204" w:type="pct"/>
            <w:vAlign w:val="center"/>
          </w:tcPr>
          <w:p w14:paraId="659DA879" w14:textId="5BFCD1DC"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2000</w:t>
            </w:r>
          </w:p>
        </w:tc>
        <w:tc>
          <w:tcPr>
            <w:tcW w:w="307" w:type="pct"/>
            <w:vAlign w:val="center"/>
          </w:tcPr>
          <w:p w14:paraId="6C55122E" w14:textId="0D0BC24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31,47</w:t>
            </w:r>
          </w:p>
        </w:tc>
        <w:tc>
          <w:tcPr>
            <w:tcW w:w="550" w:type="pct"/>
            <w:vAlign w:val="center"/>
          </w:tcPr>
          <w:p w14:paraId="16A761F4" w14:textId="17292A70"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62 940,00</w:t>
            </w:r>
          </w:p>
        </w:tc>
        <w:tc>
          <w:tcPr>
            <w:tcW w:w="686" w:type="pct"/>
          </w:tcPr>
          <w:p w14:paraId="2E658F34" w14:textId="6108A9D3"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09339543" w14:textId="1210C440"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1D5DAE35" w14:textId="77777777" w:rsidTr="00695602">
        <w:trPr>
          <w:jc w:val="center"/>
        </w:trPr>
        <w:tc>
          <w:tcPr>
            <w:tcW w:w="186" w:type="pct"/>
            <w:vAlign w:val="center"/>
          </w:tcPr>
          <w:p w14:paraId="48E98D4C" w14:textId="64B7E82A"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26</w:t>
            </w:r>
          </w:p>
        </w:tc>
        <w:tc>
          <w:tcPr>
            <w:tcW w:w="929" w:type="pct"/>
            <w:vAlign w:val="center"/>
          </w:tcPr>
          <w:p w14:paraId="42DE7F24" w14:textId="214DBBD8"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Шприц Жане 150мл с наконечником</w:t>
            </w:r>
          </w:p>
        </w:tc>
        <w:tc>
          <w:tcPr>
            <w:tcW w:w="1184" w:type="pct"/>
            <w:vAlign w:val="center"/>
          </w:tcPr>
          <w:p w14:paraId="6CC05C72" w14:textId="3E2C06F0"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Шприц одноразовый Жане на 150 мл </w:t>
            </w:r>
          </w:p>
        </w:tc>
        <w:tc>
          <w:tcPr>
            <w:tcW w:w="268" w:type="pct"/>
            <w:vAlign w:val="center"/>
          </w:tcPr>
          <w:p w14:paraId="2AA76F7C" w14:textId="3A130B3E" w:rsidR="00B62E95" w:rsidRPr="003D69E5" w:rsidRDefault="00B62E95" w:rsidP="00B62E95">
            <w:pPr>
              <w:spacing w:after="0" w:line="240" w:lineRule="auto"/>
              <w:ind w:left="-108"/>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шт</w:t>
            </w:r>
            <w:proofErr w:type="spellEnd"/>
          </w:p>
        </w:tc>
        <w:tc>
          <w:tcPr>
            <w:tcW w:w="204" w:type="pct"/>
            <w:vAlign w:val="center"/>
          </w:tcPr>
          <w:p w14:paraId="746CBB70" w14:textId="07A30C23"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w:t>
            </w:r>
          </w:p>
        </w:tc>
        <w:tc>
          <w:tcPr>
            <w:tcW w:w="307" w:type="pct"/>
            <w:vAlign w:val="center"/>
          </w:tcPr>
          <w:p w14:paraId="0A5FBE43" w14:textId="1515608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370,00</w:t>
            </w:r>
          </w:p>
        </w:tc>
        <w:tc>
          <w:tcPr>
            <w:tcW w:w="550" w:type="pct"/>
            <w:vAlign w:val="center"/>
          </w:tcPr>
          <w:p w14:paraId="1612CC83" w14:textId="7025BFC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3 700,00</w:t>
            </w:r>
          </w:p>
        </w:tc>
        <w:tc>
          <w:tcPr>
            <w:tcW w:w="686" w:type="pct"/>
          </w:tcPr>
          <w:p w14:paraId="6A3C6B98" w14:textId="41246B60"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2AF8944A" w14:textId="102F13CF"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40A1CCA0" w14:textId="77777777" w:rsidTr="00695602">
        <w:trPr>
          <w:jc w:val="center"/>
        </w:trPr>
        <w:tc>
          <w:tcPr>
            <w:tcW w:w="186" w:type="pct"/>
            <w:vAlign w:val="center"/>
          </w:tcPr>
          <w:p w14:paraId="2F94F528" w14:textId="402F5034"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w:t>
            </w:r>
          </w:p>
        </w:tc>
        <w:tc>
          <w:tcPr>
            <w:tcW w:w="929" w:type="pct"/>
            <w:vAlign w:val="center"/>
          </w:tcPr>
          <w:p w14:paraId="008DCF7C" w14:textId="733B758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Штатив для пробирок пластмассовый на 10 гнезд</w:t>
            </w:r>
          </w:p>
        </w:tc>
        <w:tc>
          <w:tcPr>
            <w:tcW w:w="1184" w:type="pct"/>
            <w:vAlign w:val="center"/>
          </w:tcPr>
          <w:p w14:paraId="5B5D7441" w14:textId="4B19CC6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Штатив для пробирок пластмассовый на 10 гнезд</w:t>
            </w:r>
          </w:p>
        </w:tc>
        <w:tc>
          <w:tcPr>
            <w:tcW w:w="268" w:type="pct"/>
            <w:vAlign w:val="center"/>
          </w:tcPr>
          <w:p w14:paraId="2B41C1E6" w14:textId="37C2B8EC" w:rsidR="00B62E95" w:rsidRPr="003D69E5" w:rsidRDefault="00B62E95" w:rsidP="00B62E95">
            <w:pPr>
              <w:spacing w:after="0" w:line="240" w:lineRule="auto"/>
              <w:ind w:left="-108"/>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шт</w:t>
            </w:r>
            <w:proofErr w:type="spellEnd"/>
          </w:p>
        </w:tc>
        <w:tc>
          <w:tcPr>
            <w:tcW w:w="204" w:type="pct"/>
            <w:vAlign w:val="center"/>
          </w:tcPr>
          <w:p w14:paraId="14B86328" w14:textId="443D101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w:t>
            </w:r>
          </w:p>
        </w:tc>
        <w:tc>
          <w:tcPr>
            <w:tcW w:w="307" w:type="pct"/>
            <w:vAlign w:val="center"/>
          </w:tcPr>
          <w:p w14:paraId="00C0BDC4" w14:textId="759F6B2A"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1 650,00</w:t>
            </w:r>
          </w:p>
        </w:tc>
        <w:tc>
          <w:tcPr>
            <w:tcW w:w="550" w:type="pct"/>
            <w:vAlign w:val="center"/>
          </w:tcPr>
          <w:p w14:paraId="7D3CBF92" w14:textId="7FDF338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8 250,00</w:t>
            </w:r>
          </w:p>
        </w:tc>
        <w:tc>
          <w:tcPr>
            <w:tcW w:w="686" w:type="pct"/>
          </w:tcPr>
          <w:p w14:paraId="1E8E4D29" w14:textId="5B7259D3"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5432EC58" w14:textId="1D85DCCB"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576366" w:rsidRPr="00A45111" w14:paraId="4A659A56" w14:textId="77777777" w:rsidTr="003D69E5">
        <w:trPr>
          <w:trHeight w:val="403"/>
          <w:jc w:val="center"/>
        </w:trPr>
        <w:tc>
          <w:tcPr>
            <w:tcW w:w="186" w:type="pct"/>
            <w:vAlign w:val="center"/>
          </w:tcPr>
          <w:p w14:paraId="22BDF9B7" w14:textId="77777777" w:rsidR="00576366" w:rsidRPr="00A45111" w:rsidRDefault="00576366" w:rsidP="00420AA2">
            <w:pPr>
              <w:spacing w:after="0" w:line="240" w:lineRule="auto"/>
              <w:jc w:val="center"/>
              <w:rPr>
                <w:rFonts w:ascii="Times New Roman" w:hAnsi="Times New Roman" w:cs="Times New Roman"/>
                <w:sz w:val="20"/>
                <w:szCs w:val="20"/>
              </w:rPr>
            </w:pPr>
          </w:p>
        </w:tc>
        <w:tc>
          <w:tcPr>
            <w:tcW w:w="929" w:type="pct"/>
            <w:vAlign w:val="center"/>
          </w:tcPr>
          <w:p w14:paraId="6D2193AE"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513" w:type="pct"/>
            <w:gridSpan w:val="5"/>
            <w:vAlign w:val="center"/>
          </w:tcPr>
          <w:p w14:paraId="3C2B6EE0" w14:textId="3F60AB44" w:rsidR="00576366" w:rsidRPr="00B62E95" w:rsidRDefault="003D69E5" w:rsidP="00F27EB8">
            <w:pPr>
              <w:spacing w:after="0" w:line="240" w:lineRule="auto"/>
              <w:jc w:val="right"/>
              <w:rPr>
                <w:rFonts w:ascii="Times New Roman" w:hAnsi="Times New Roman" w:cs="Times New Roman"/>
                <w:sz w:val="20"/>
                <w:szCs w:val="20"/>
                <w:lang w:val="en-US"/>
              </w:rPr>
            </w:pPr>
            <w:r>
              <w:rPr>
                <w:rFonts w:ascii="Times New Roman" w:hAnsi="Times New Roman" w:cs="Times New Roman"/>
                <w:sz w:val="20"/>
                <w:szCs w:val="20"/>
              </w:rPr>
              <w:t>178217</w:t>
            </w:r>
            <w:r w:rsidR="00576366">
              <w:rPr>
                <w:rFonts w:ascii="Times New Roman" w:hAnsi="Times New Roman" w:cs="Times New Roman"/>
                <w:sz w:val="20"/>
                <w:szCs w:val="20"/>
              </w:rPr>
              <w:t>,</w:t>
            </w:r>
            <w:r>
              <w:rPr>
                <w:rFonts w:ascii="Times New Roman" w:hAnsi="Times New Roman" w:cs="Times New Roman"/>
                <w:sz w:val="20"/>
                <w:szCs w:val="20"/>
              </w:rPr>
              <w:t>83</w:t>
            </w:r>
          </w:p>
        </w:tc>
        <w:tc>
          <w:tcPr>
            <w:tcW w:w="686" w:type="pct"/>
            <w:vAlign w:val="center"/>
          </w:tcPr>
          <w:p w14:paraId="69495A2B" w14:textId="77777777" w:rsidR="00576366" w:rsidRPr="00A45111" w:rsidRDefault="00576366" w:rsidP="00420AA2">
            <w:pPr>
              <w:spacing w:after="0" w:line="240" w:lineRule="auto"/>
              <w:jc w:val="center"/>
              <w:rPr>
                <w:rFonts w:ascii="Times New Roman" w:hAnsi="Times New Roman" w:cs="Times New Roman"/>
                <w:sz w:val="20"/>
                <w:szCs w:val="20"/>
              </w:rPr>
            </w:pPr>
          </w:p>
        </w:tc>
        <w:tc>
          <w:tcPr>
            <w:tcW w:w="686" w:type="pct"/>
            <w:vAlign w:val="center"/>
          </w:tcPr>
          <w:p w14:paraId="3E1518CF" w14:textId="77777777" w:rsidR="00576366" w:rsidRPr="00A45111" w:rsidRDefault="00576366" w:rsidP="00420AA2">
            <w:pPr>
              <w:spacing w:after="0" w:line="240" w:lineRule="auto"/>
              <w:jc w:val="center"/>
              <w:rPr>
                <w:rFonts w:ascii="Times New Roman" w:hAnsi="Times New Roman" w:cs="Times New Roman"/>
                <w:sz w:val="20"/>
                <w:szCs w:val="20"/>
              </w:rPr>
            </w:pPr>
          </w:p>
        </w:tc>
      </w:tr>
    </w:tbl>
    <w:p w14:paraId="36DEA69D" w14:textId="77777777" w:rsidR="00576366" w:rsidRPr="000A713F" w:rsidRDefault="00576366" w:rsidP="006F57D7">
      <w:pPr>
        <w:spacing w:after="0" w:line="240" w:lineRule="auto"/>
        <w:jc w:val="center"/>
        <w:rPr>
          <w:rFonts w:ascii="Times New Roman" w:hAnsi="Times New Roman" w:cs="Times New Roman"/>
          <w:sz w:val="24"/>
          <w:szCs w:val="24"/>
        </w:rPr>
      </w:pPr>
    </w:p>
    <w:p w14:paraId="16AAB8EB" w14:textId="77777777" w:rsidR="00576366" w:rsidRPr="000A713F" w:rsidRDefault="00576366"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 xml:space="preserve">*DDP (англ. </w:t>
      </w:r>
      <w:proofErr w:type="spellStart"/>
      <w:r w:rsidRPr="000A713F">
        <w:rPr>
          <w:rFonts w:ascii="Times New Roman" w:hAnsi="Times New Roman" w:cs="Times New Roman"/>
          <w:sz w:val="24"/>
          <w:szCs w:val="24"/>
        </w:rPr>
        <w:t>delivered</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duty</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paid</w:t>
      </w:r>
      <w:proofErr w:type="spellEnd"/>
      <w:r w:rsidRPr="000A713F">
        <w:rPr>
          <w:rFonts w:ascii="Times New Roman" w:hAnsi="Times New Roman" w:cs="Times New Roman"/>
          <w:sz w:val="24"/>
          <w:szCs w:val="24"/>
        </w:rPr>
        <w:t>): товар доставляется заказчику в место назначения, указанное в договоре, очищенный от всех таможенных пошлин и рисков.</w:t>
      </w:r>
    </w:p>
    <w:p w14:paraId="2E84C7B8" w14:textId="77777777" w:rsidR="00576366" w:rsidRPr="000A713F" w:rsidRDefault="00576366" w:rsidP="00416CBF">
      <w:pPr>
        <w:spacing w:after="0" w:line="240" w:lineRule="auto"/>
        <w:rPr>
          <w:rFonts w:ascii="Times New Roman" w:hAnsi="Times New Roman" w:cs="Times New Roman"/>
          <w:sz w:val="24"/>
          <w:szCs w:val="24"/>
        </w:rPr>
      </w:pPr>
    </w:p>
    <w:p w14:paraId="36EEA819" w14:textId="77777777" w:rsidR="00576366" w:rsidRPr="000A713F" w:rsidRDefault="00576366"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576366" w:rsidRPr="000A713F" w:rsidSect="007C3B8F">
      <w:pgSz w:w="16838" w:h="11906" w:orient="landscape"/>
      <w:pgMar w:top="907" w:right="680" w:bottom="709"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2145194455">
    <w:abstractNumId w:val="8"/>
  </w:num>
  <w:num w:numId="2" w16cid:durableId="1985043390">
    <w:abstractNumId w:val="6"/>
  </w:num>
  <w:num w:numId="3" w16cid:durableId="1073897262">
    <w:abstractNumId w:val="7"/>
  </w:num>
  <w:num w:numId="4" w16cid:durableId="89132546">
    <w:abstractNumId w:val="1"/>
  </w:num>
  <w:num w:numId="5" w16cid:durableId="1250625879">
    <w:abstractNumId w:val="11"/>
  </w:num>
  <w:num w:numId="6" w16cid:durableId="727069788">
    <w:abstractNumId w:val="3"/>
  </w:num>
  <w:num w:numId="7" w16cid:durableId="2002464075">
    <w:abstractNumId w:val="4"/>
  </w:num>
  <w:num w:numId="8" w16cid:durableId="664094326">
    <w:abstractNumId w:val="0"/>
  </w:num>
  <w:num w:numId="9" w16cid:durableId="649942344">
    <w:abstractNumId w:val="9"/>
  </w:num>
  <w:num w:numId="10" w16cid:durableId="927154768">
    <w:abstractNumId w:val="2"/>
  </w:num>
  <w:num w:numId="11" w16cid:durableId="1803617245">
    <w:abstractNumId w:val="5"/>
  </w:num>
  <w:num w:numId="12" w16cid:durableId="1593775716">
    <w:abstractNumId w:val="10"/>
  </w:num>
  <w:num w:numId="13" w16cid:durableId="2285403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6CB2"/>
    <w:rsid w:val="00097C27"/>
    <w:rsid w:val="00097CAC"/>
    <w:rsid w:val="000A713F"/>
    <w:rsid w:val="000B0A1F"/>
    <w:rsid w:val="000B0BD4"/>
    <w:rsid w:val="000B0C5A"/>
    <w:rsid w:val="000B3CCE"/>
    <w:rsid w:val="000B5397"/>
    <w:rsid w:val="000B632A"/>
    <w:rsid w:val="000C2913"/>
    <w:rsid w:val="000C2972"/>
    <w:rsid w:val="000C370F"/>
    <w:rsid w:val="000C39ED"/>
    <w:rsid w:val="000C5183"/>
    <w:rsid w:val="000C6D46"/>
    <w:rsid w:val="000D5873"/>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679"/>
    <w:rsid w:val="00150A3B"/>
    <w:rsid w:val="001529FF"/>
    <w:rsid w:val="00152E02"/>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A7E22"/>
    <w:rsid w:val="001B04F9"/>
    <w:rsid w:val="001B2910"/>
    <w:rsid w:val="001B33BC"/>
    <w:rsid w:val="001B3CBC"/>
    <w:rsid w:val="001C5287"/>
    <w:rsid w:val="001C6F19"/>
    <w:rsid w:val="001C7308"/>
    <w:rsid w:val="001D059D"/>
    <w:rsid w:val="001D05D4"/>
    <w:rsid w:val="001D63F9"/>
    <w:rsid w:val="001D650C"/>
    <w:rsid w:val="001D684C"/>
    <w:rsid w:val="001E099C"/>
    <w:rsid w:val="001E2030"/>
    <w:rsid w:val="001E3192"/>
    <w:rsid w:val="001E4C4E"/>
    <w:rsid w:val="001E65EB"/>
    <w:rsid w:val="001E7F32"/>
    <w:rsid w:val="001F028E"/>
    <w:rsid w:val="001F1122"/>
    <w:rsid w:val="001F20D6"/>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3D26"/>
    <w:rsid w:val="002651BA"/>
    <w:rsid w:val="0026677D"/>
    <w:rsid w:val="002713C0"/>
    <w:rsid w:val="00272023"/>
    <w:rsid w:val="002750A5"/>
    <w:rsid w:val="00275743"/>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5E47"/>
    <w:rsid w:val="002F6CCF"/>
    <w:rsid w:val="002F7CAD"/>
    <w:rsid w:val="003017FC"/>
    <w:rsid w:val="003037CB"/>
    <w:rsid w:val="00304618"/>
    <w:rsid w:val="00304624"/>
    <w:rsid w:val="00304A9D"/>
    <w:rsid w:val="00307280"/>
    <w:rsid w:val="003117A4"/>
    <w:rsid w:val="00311B56"/>
    <w:rsid w:val="003125A1"/>
    <w:rsid w:val="00314734"/>
    <w:rsid w:val="00316303"/>
    <w:rsid w:val="00316D5E"/>
    <w:rsid w:val="00320731"/>
    <w:rsid w:val="00323551"/>
    <w:rsid w:val="00326D67"/>
    <w:rsid w:val="00330817"/>
    <w:rsid w:val="0033294C"/>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27EE"/>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9E5"/>
    <w:rsid w:val="003D6EA6"/>
    <w:rsid w:val="003D77E5"/>
    <w:rsid w:val="003E2627"/>
    <w:rsid w:val="003E29F3"/>
    <w:rsid w:val="003E465F"/>
    <w:rsid w:val="003E5A43"/>
    <w:rsid w:val="003E6833"/>
    <w:rsid w:val="003F1C5A"/>
    <w:rsid w:val="003F2FCD"/>
    <w:rsid w:val="003F52FD"/>
    <w:rsid w:val="003F6688"/>
    <w:rsid w:val="004044D3"/>
    <w:rsid w:val="004112FE"/>
    <w:rsid w:val="00411894"/>
    <w:rsid w:val="004135EB"/>
    <w:rsid w:val="0041399F"/>
    <w:rsid w:val="00414025"/>
    <w:rsid w:val="0041454F"/>
    <w:rsid w:val="004161F0"/>
    <w:rsid w:val="00416CBF"/>
    <w:rsid w:val="00420083"/>
    <w:rsid w:val="00420AA2"/>
    <w:rsid w:val="0042592E"/>
    <w:rsid w:val="00432898"/>
    <w:rsid w:val="00432F51"/>
    <w:rsid w:val="00433D5B"/>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0AC9"/>
    <w:rsid w:val="00474340"/>
    <w:rsid w:val="004864D6"/>
    <w:rsid w:val="004918C6"/>
    <w:rsid w:val="00492292"/>
    <w:rsid w:val="00493687"/>
    <w:rsid w:val="00495363"/>
    <w:rsid w:val="00496656"/>
    <w:rsid w:val="00497DA5"/>
    <w:rsid w:val="004A2397"/>
    <w:rsid w:val="004A2E0F"/>
    <w:rsid w:val="004A3C6C"/>
    <w:rsid w:val="004A4991"/>
    <w:rsid w:val="004A61B1"/>
    <w:rsid w:val="004B4EB9"/>
    <w:rsid w:val="004B5D0A"/>
    <w:rsid w:val="004C2A66"/>
    <w:rsid w:val="004C2C38"/>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57048"/>
    <w:rsid w:val="005577EC"/>
    <w:rsid w:val="00560D8F"/>
    <w:rsid w:val="00560FDD"/>
    <w:rsid w:val="005631EB"/>
    <w:rsid w:val="00563EB1"/>
    <w:rsid w:val="00566880"/>
    <w:rsid w:val="00567E4A"/>
    <w:rsid w:val="00570F62"/>
    <w:rsid w:val="00574A7D"/>
    <w:rsid w:val="00576366"/>
    <w:rsid w:val="0057678C"/>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B4D4C"/>
    <w:rsid w:val="005D3D7D"/>
    <w:rsid w:val="005D434E"/>
    <w:rsid w:val="005D66CA"/>
    <w:rsid w:val="005E1AF6"/>
    <w:rsid w:val="005E2F58"/>
    <w:rsid w:val="005E3E56"/>
    <w:rsid w:val="005E405A"/>
    <w:rsid w:val="005E409E"/>
    <w:rsid w:val="005E5644"/>
    <w:rsid w:val="005F0BAD"/>
    <w:rsid w:val="005F3100"/>
    <w:rsid w:val="005F7968"/>
    <w:rsid w:val="00601AC0"/>
    <w:rsid w:val="00601DFA"/>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3B8F"/>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272C"/>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4907"/>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24EAC"/>
    <w:rsid w:val="00930D67"/>
    <w:rsid w:val="009317B9"/>
    <w:rsid w:val="00934726"/>
    <w:rsid w:val="00934AEE"/>
    <w:rsid w:val="009376AF"/>
    <w:rsid w:val="00941E83"/>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E7940"/>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1790"/>
    <w:rsid w:val="00B4359B"/>
    <w:rsid w:val="00B46B89"/>
    <w:rsid w:val="00B46EDB"/>
    <w:rsid w:val="00B518E2"/>
    <w:rsid w:val="00B52137"/>
    <w:rsid w:val="00B52977"/>
    <w:rsid w:val="00B5592A"/>
    <w:rsid w:val="00B55B32"/>
    <w:rsid w:val="00B60AF5"/>
    <w:rsid w:val="00B6286B"/>
    <w:rsid w:val="00B62E95"/>
    <w:rsid w:val="00B63DDF"/>
    <w:rsid w:val="00B71AD9"/>
    <w:rsid w:val="00B81BFD"/>
    <w:rsid w:val="00B8264C"/>
    <w:rsid w:val="00B832CF"/>
    <w:rsid w:val="00B834A1"/>
    <w:rsid w:val="00B8360A"/>
    <w:rsid w:val="00B8379E"/>
    <w:rsid w:val="00B83EC5"/>
    <w:rsid w:val="00B843DC"/>
    <w:rsid w:val="00B84624"/>
    <w:rsid w:val="00B877F6"/>
    <w:rsid w:val="00B87A52"/>
    <w:rsid w:val="00B9173D"/>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4D02"/>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470C"/>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0A2C"/>
    <w:rsid w:val="00D9194D"/>
    <w:rsid w:val="00D91C41"/>
    <w:rsid w:val="00D924EB"/>
    <w:rsid w:val="00D95F35"/>
    <w:rsid w:val="00D96833"/>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1512"/>
    <w:rsid w:val="00DC6CA1"/>
    <w:rsid w:val="00DC71F9"/>
    <w:rsid w:val="00DD33B3"/>
    <w:rsid w:val="00DD384D"/>
    <w:rsid w:val="00DD4382"/>
    <w:rsid w:val="00DD45BE"/>
    <w:rsid w:val="00DD6F84"/>
    <w:rsid w:val="00DD70FA"/>
    <w:rsid w:val="00DD7A06"/>
    <w:rsid w:val="00DE12F5"/>
    <w:rsid w:val="00DE504E"/>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0C1E"/>
    <w:rsid w:val="00E12945"/>
    <w:rsid w:val="00E12A41"/>
    <w:rsid w:val="00E12CB2"/>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1AEA"/>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407E"/>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5BA8"/>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25F27"/>
    <w:rsid w:val="00F27EB8"/>
    <w:rsid w:val="00F335E6"/>
    <w:rsid w:val="00F33B32"/>
    <w:rsid w:val="00F37732"/>
    <w:rsid w:val="00F42BA1"/>
    <w:rsid w:val="00F443C8"/>
    <w:rsid w:val="00F45417"/>
    <w:rsid w:val="00F4708C"/>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07A8"/>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39EF05"/>
  <w15:docId w15:val="{5B49FA29-81C4-4F5A-A742-6882F484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pPr>
      <w:spacing w:after="200" w:line="276" w:lineRule="auto"/>
    </w:pPr>
    <w:rPr>
      <w:rFonts w:cs="Calibri"/>
      <w:sz w:val="22"/>
      <w:szCs w:val="22"/>
      <w:lang w:val="ru-RU" w:eastAsia="ru-RU"/>
    </w:rPr>
  </w:style>
  <w:style w:type="paragraph" w:styleId="1">
    <w:name w:val="heading 1"/>
    <w:basedOn w:val="a"/>
    <w:link w:val="10"/>
    <w:uiPriority w:val="99"/>
    <w:qFormat/>
    <w:rsid w:val="002651BA"/>
    <w:pPr>
      <w:spacing w:before="100" w:beforeAutospacing="1" w:after="100" w:afterAutospacing="1" w:line="240" w:lineRule="auto"/>
      <w:outlineLvl w:val="0"/>
    </w:pPr>
    <w:rPr>
      <w:b/>
      <w:bCs/>
      <w:kern w:val="36"/>
      <w:sz w:val="48"/>
      <w:szCs w:val="48"/>
    </w:rPr>
  </w:style>
  <w:style w:type="paragraph" w:styleId="2">
    <w:name w:val="heading 2"/>
    <w:basedOn w:val="a"/>
    <w:next w:val="a"/>
    <w:link w:val="20"/>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5">
    <w:name w:val="heading 5"/>
    <w:basedOn w:val="a"/>
    <w:next w:val="a"/>
    <w:link w:val="50"/>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651BA"/>
    <w:rPr>
      <w:rFonts w:ascii="Times New Roman" w:hAnsi="Times New Roman" w:cs="Times New Roman"/>
      <w:b/>
      <w:bCs/>
      <w:kern w:val="36"/>
      <w:sz w:val="48"/>
      <w:szCs w:val="48"/>
    </w:rPr>
  </w:style>
  <w:style w:type="character" w:customStyle="1" w:styleId="20">
    <w:name w:val="Заголовок 2 Знак"/>
    <w:link w:val="2"/>
    <w:uiPriority w:val="99"/>
    <w:locked/>
    <w:rsid w:val="002651BA"/>
    <w:rPr>
      <w:rFonts w:ascii="Cambria" w:hAnsi="Cambria" w:cs="Cambria"/>
      <w:b/>
      <w:bCs/>
      <w:color w:val="4F81BD"/>
      <w:sz w:val="26"/>
      <w:szCs w:val="26"/>
      <w:lang w:eastAsia="en-US"/>
    </w:rPr>
  </w:style>
  <w:style w:type="character" w:customStyle="1" w:styleId="30">
    <w:name w:val="Заголовок 3 Знак"/>
    <w:link w:val="3"/>
    <w:uiPriority w:val="99"/>
    <w:locked/>
    <w:rsid w:val="005341DF"/>
    <w:rPr>
      <w:rFonts w:ascii="Cambria" w:hAnsi="Cambria" w:cs="Cambria"/>
      <w:b/>
      <w:bCs/>
      <w:color w:val="4F81BD"/>
      <w:lang w:eastAsia="en-US"/>
    </w:rPr>
  </w:style>
  <w:style w:type="character" w:customStyle="1" w:styleId="50">
    <w:name w:val="Заголовок 5 Знак"/>
    <w:link w:val="5"/>
    <w:uiPriority w:val="99"/>
    <w:locked/>
    <w:rsid w:val="00B46B89"/>
    <w:rPr>
      <w:rFonts w:ascii="Cambria" w:hAnsi="Cambria" w:cs="Cambria"/>
      <w:color w:val="243F60"/>
      <w:lang w:eastAsia="en-US"/>
    </w:rPr>
  </w:style>
  <w:style w:type="table" w:styleId="a3">
    <w:name w:val="Table Grid"/>
    <w:basedOn w:val="a1"/>
    <w:uiPriority w:val="99"/>
    <w:rsid w:val="000E543A"/>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C946D4"/>
    <w:pPr>
      <w:ind w:left="720"/>
    </w:pPr>
  </w:style>
  <w:style w:type="character" w:styleId="a5">
    <w:name w:val="Hyperlink"/>
    <w:uiPriority w:val="99"/>
    <w:rsid w:val="002651BA"/>
    <w:rPr>
      <w:color w:val="0000FF"/>
      <w:u w:val="single"/>
    </w:rPr>
  </w:style>
  <w:style w:type="character" w:styleId="a6">
    <w:name w:val="Strong"/>
    <w:uiPriority w:val="99"/>
    <w:qFormat/>
    <w:rsid w:val="002651BA"/>
    <w:rPr>
      <w:b/>
      <w:bCs/>
    </w:rPr>
  </w:style>
  <w:style w:type="paragraph" w:styleId="a7">
    <w:name w:val="No Spacing"/>
    <w:uiPriority w:val="99"/>
    <w:qFormat/>
    <w:rsid w:val="0079093D"/>
    <w:rPr>
      <w:rFonts w:cs="Calibri"/>
      <w:sz w:val="22"/>
      <w:szCs w:val="22"/>
      <w:lang w:val="ru-RU" w:eastAsia="en-US"/>
    </w:rPr>
  </w:style>
  <w:style w:type="paragraph" w:styleId="a8">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a"/>
    <w:next w:val="a"/>
    <w:uiPriority w:val="99"/>
    <w:rsid w:val="008618D1"/>
    <w:pPr>
      <w:autoSpaceDE w:val="0"/>
      <w:autoSpaceDN w:val="0"/>
      <w:adjustRightInd w:val="0"/>
      <w:spacing w:after="0" w:line="241" w:lineRule="atLeast"/>
    </w:pPr>
    <w:rPr>
      <w:rFonts w:ascii="Arial" w:hAnsi="Arial" w:cs="Arial"/>
      <w:sz w:val="24"/>
      <w:szCs w:val="24"/>
    </w:rPr>
  </w:style>
  <w:style w:type="paragraph" w:styleId="aa">
    <w:name w:val="Balloon Text"/>
    <w:basedOn w:val="a"/>
    <w:link w:val="ab"/>
    <w:uiPriority w:val="99"/>
    <w:semiHidden/>
    <w:rsid w:val="00B26D8B"/>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B26D8B"/>
    <w:rPr>
      <w:rFonts w:ascii="Tahoma" w:hAnsi="Tahoma" w:cs="Tahoma"/>
      <w:sz w:val="16"/>
      <w:szCs w:val="16"/>
    </w:rPr>
  </w:style>
  <w:style w:type="character" w:customStyle="1" w:styleId="a9">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8"/>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858257">
      <w:marLeft w:val="0"/>
      <w:marRight w:val="0"/>
      <w:marTop w:val="0"/>
      <w:marBottom w:val="0"/>
      <w:divBdr>
        <w:top w:val="none" w:sz="0" w:space="0" w:color="auto"/>
        <w:left w:val="none" w:sz="0" w:space="0" w:color="auto"/>
        <w:bottom w:val="none" w:sz="0" w:space="0" w:color="auto"/>
        <w:right w:val="none" w:sz="0" w:space="0" w:color="auto"/>
      </w:divBdr>
    </w:div>
    <w:div w:id="1203858258">
      <w:marLeft w:val="0"/>
      <w:marRight w:val="0"/>
      <w:marTop w:val="0"/>
      <w:marBottom w:val="0"/>
      <w:divBdr>
        <w:top w:val="none" w:sz="0" w:space="0" w:color="auto"/>
        <w:left w:val="none" w:sz="0" w:space="0" w:color="auto"/>
        <w:bottom w:val="none" w:sz="0" w:space="0" w:color="auto"/>
        <w:right w:val="none" w:sz="0" w:space="0" w:color="auto"/>
      </w:divBdr>
    </w:div>
    <w:div w:id="1203858259">
      <w:marLeft w:val="0"/>
      <w:marRight w:val="0"/>
      <w:marTop w:val="0"/>
      <w:marBottom w:val="0"/>
      <w:divBdr>
        <w:top w:val="none" w:sz="0" w:space="0" w:color="auto"/>
        <w:left w:val="none" w:sz="0" w:space="0" w:color="auto"/>
        <w:bottom w:val="none" w:sz="0" w:space="0" w:color="auto"/>
        <w:right w:val="none" w:sz="0" w:space="0" w:color="auto"/>
      </w:divBdr>
    </w:div>
    <w:div w:id="1203858260">
      <w:marLeft w:val="0"/>
      <w:marRight w:val="0"/>
      <w:marTop w:val="0"/>
      <w:marBottom w:val="0"/>
      <w:divBdr>
        <w:top w:val="none" w:sz="0" w:space="0" w:color="auto"/>
        <w:left w:val="none" w:sz="0" w:space="0" w:color="auto"/>
        <w:bottom w:val="none" w:sz="0" w:space="0" w:color="auto"/>
        <w:right w:val="none" w:sz="0" w:space="0" w:color="auto"/>
      </w:divBdr>
    </w:div>
    <w:div w:id="1203858261">
      <w:marLeft w:val="0"/>
      <w:marRight w:val="0"/>
      <w:marTop w:val="0"/>
      <w:marBottom w:val="0"/>
      <w:divBdr>
        <w:top w:val="none" w:sz="0" w:space="0" w:color="auto"/>
        <w:left w:val="none" w:sz="0" w:space="0" w:color="auto"/>
        <w:bottom w:val="none" w:sz="0" w:space="0" w:color="auto"/>
        <w:right w:val="none" w:sz="0" w:space="0" w:color="auto"/>
      </w:divBdr>
    </w:div>
    <w:div w:id="1203858263">
      <w:marLeft w:val="0"/>
      <w:marRight w:val="0"/>
      <w:marTop w:val="0"/>
      <w:marBottom w:val="0"/>
      <w:divBdr>
        <w:top w:val="none" w:sz="0" w:space="0" w:color="auto"/>
        <w:left w:val="none" w:sz="0" w:space="0" w:color="auto"/>
        <w:bottom w:val="none" w:sz="0" w:space="0" w:color="auto"/>
        <w:right w:val="none" w:sz="0" w:space="0" w:color="auto"/>
      </w:divBdr>
    </w:div>
    <w:div w:id="1203858264">
      <w:marLeft w:val="0"/>
      <w:marRight w:val="0"/>
      <w:marTop w:val="0"/>
      <w:marBottom w:val="0"/>
      <w:divBdr>
        <w:top w:val="none" w:sz="0" w:space="0" w:color="auto"/>
        <w:left w:val="none" w:sz="0" w:space="0" w:color="auto"/>
        <w:bottom w:val="none" w:sz="0" w:space="0" w:color="auto"/>
        <w:right w:val="none" w:sz="0" w:space="0" w:color="auto"/>
      </w:divBdr>
    </w:div>
    <w:div w:id="1203858265">
      <w:marLeft w:val="0"/>
      <w:marRight w:val="0"/>
      <w:marTop w:val="0"/>
      <w:marBottom w:val="0"/>
      <w:divBdr>
        <w:top w:val="none" w:sz="0" w:space="0" w:color="auto"/>
        <w:left w:val="none" w:sz="0" w:space="0" w:color="auto"/>
        <w:bottom w:val="none" w:sz="0" w:space="0" w:color="auto"/>
        <w:right w:val="none" w:sz="0" w:space="0" w:color="auto"/>
      </w:divBdr>
    </w:div>
    <w:div w:id="1203858266">
      <w:marLeft w:val="0"/>
      <w:marRight w:val="0"/>
      <w:marTop w:val="0"/>
      <w:marBottom w:val="0"/>
      <w:divBdr>
        <w:top w:val="none" w:sz="0" w:space="0" w:color="auto"/>
        <w:left w:val="none" w:sz="0" w:space="0" w:color="auto"/>
        <w:bottom w:val="none" w:sz="0" w:space="0" w:color="auto"/>
        <w:right w:val="none" w:sz="0" w:space="0" w:color="auto"/>
      </w:divBdr>
    </w:div>
    <w:div w:id="1203858267">
      <w:marLeft w:val="0"/>
      <w:marRight w:val="0"/>
      <w:marTop w:val="0"/>
      <w:marBottom w:val="0"/>
      <w:divBdr>
        <w:top w:val="none" w:sz="0" w:space="0" w:color="auto"/>
        <w:left w:val="none" w:sz="0" w:space="0" w:color="auto"/>
        <w:bottom w:val="none" w:sz="0" w:space="0" w:color="auto"/>
        <w:right w:val="none" w:sz="0" w:space="0" w:color="auto"/>
      </w:divBdr>
    </w:div>
    <w:div w:id="1203858268">
      <w:marLeft w:val="0"/>
      <w:marRight w:val="0"/>
      <w:marTop w:val="0"/>
      <w:marBottom w:val="0"/>
      <w:divBdr>
        <w:top w:val="none" w:sz="0" w:space="0" w:color="auto"/>
        <w:left w:val="none" w:sz="0" w:space="0" w:color="auto"/>
        <w:bottom w:val="none" w:sz="0" w:space="0" w:color="auto"/>
        <w:right w:val="none" w:sz="0" w:space="0" w:color="auto"/>
      </w:divBdr>
      <w:divsChild>
        <w:div w:id="1203858275">
          <w:marLeft w:val="0"/>
          <w:marRight w:val="0"/>
          <w:marTop w:val="0"/>
          <w:marBottom w:val="0"/>
          <w:divBdr>
            <w:top w:val="none" w:sz="0" w:space="0" w:color="auto"/>
            <w:left w:val="none" w:sz="0" w:space="0" w:color="auto"/>
            <w:bottom w:val="none" w:sz="0" w:space="0" w:color="auto"/>
            <w:right w:val="none" w:sz="0" w:space="0" w:color="auto"/>
          </w:divBdr>
        </w:div>
      </w:divsChild>
    </w:div>
    <w:div w:id="1203858269">
      <w:marLeft w:val="0"/>
      <w:marRight w:val="0"/>
      <w:marTop w:val="0"/>
      <w:marBottom w:val="0"/>
      <w:divBdr>
        <w:top w:val="none" w:sz="0" w:space="0" w:color="auto"/>
        <w:left w:val="none" w:sz="0" w:space="0" w:color="auto"/>
        <w:bottom w:val="none" w:sz="0" w:space="0" w:color="auto"/>
        <w:right w:val="none" w:sz="0" w:space="0" w:color="auto"/>
      </w:divBdr>
      <w:divsChild>
        <w:div w:id="1203858262">
          <w:marLeft w:val="0"/>
          <w:marRight w:val="0"/>
          <w:marTop w:val="75"/>
          <w:marBottom w:val="0"/>
          <w:divBdr>
            <w:top w:val="none" w:sz="0" w:space="0" w:color="auto"/>
            <w:left w:val="none" w:sz="0" w:space="0" w:color="auto"/>
            <w:bottom w:val="none" w:sz="0" w:space="0" w:color="auto"/>
            <w:right w:val="none" w:sz="0" w:space="0" w:color="auto"/>
          </w:divBdr>
        </w:div>
      </w:divsChild>
    </w:div>
    <w:div w:id="1203858270">
      <w:marLeft w:val="0"/>
      <w:marRight w:val="0"/>
      <w:marTop w:val="0"/>
      <w:marBottom w:val="0"/>
      <w:divBdr>
        <w:top w:val="none" w:sz="0" w:space="0" w:color="auto"/>
        <w:left w:val="none" w:sz="0" w:space="0" w:color="auto"/>
        <w:bottom w:val="none" w:sz="0" w:space="0" w:color="auto"/>
        <w:right w:val="none" w:sz="0" w:space="0" w:color="auto"/>
      </w:divBdr>
      <w:divsChild>
        <w:div w:id="1203858271">
          <w:marLeft w:val="0"/>
          <w:marRight w:val="0"/>
          <w:marTop w:val="0"/>
          <w:marBottom w:val="0"/>
          <w:divBdr>
            <w:top w:val="none" w:sz="0" w:space="0" w:color="auto"/>
            <w:left w:val="none" w:sz="0" w:space="0" w:color="auto"/>
            <w:bottom w:val="none" w:sz="0" w:space="0" w:color="auto"/>
            <w:right w:val="none" w:sz="0" w:space="0" w:color="auto"/>
          </w:divBdr>
        </w:div>
      </w:divsChild>
    </w:div>
    <w:div w:id="1203858273">
      <w:marLeft w:val="0"/>
      <w:marRight w:val="0"/>
      <w:marTop w:val="0"/>
      <w:marBottom w:val="0"/>
      <w:divBdr>
        <w:top w:val="none" w:sz="0" w:space="0" w:color="auto"/>
        <w:left w:val="none" w:sz="0" w:space="0" w:color="auto"/>
        <w:bottom w:val="none" w:sz="0" w:space="0" w:color="auto"/>
        <w:right w:val="none" w:sz="0" w:space="0" w:color="auto"/>
      </w:divBdr>
    </w:div>
    <w:div w:id="1203858274">
      <w:marLeft w:val="0"/>
      <w:marRight w:val="0"/>
      <w:marTop w:val="0"/>
      <w:marBottom w:val="0"/>
      <w:divBdr>
        <w:top w:val="none" w:sz="0" w:space="0" w:color="auto"/>
        <w:left w:val="none" w:sz="0" w:space="0" w:color="auto"/>
        <w:bottom w:val="none" w:sz="0" w:space="0" w:color="auto"/>
        <w:right w:val="none" w:sz="0" w:space="0" w:color="auto"/>
      </w:divBdr>
    </w:div>
    <w:div w:id="1203858276">
      <w:marLeft w:val="0"/>
      <w:marRight w:val="0"/>
      <w:marTop w:val="0"/>
      <w:marBottom w:val="0"/>
      <w:divBdr>
        <w:top w:val="none" w:sz="0" w:space="0" w:color="auto"/>
        <w:left w:val="none" w:sz="0" w:space="0" w:color="auto"/>
        <w:bottom w:val="none" w:sz="0" w:space="0" w:color="auto"/>
        <w:right w:val="none" w:sz="0" w:space="0" w:color="auto"/>
      </w:divBdr>
    </w:div>
    <w:div w:id="1203858277">
      <w:marLeft w:val="0"/>
      <w:marRight w:val="0"/>
      <w:marTop w:val="0"/>
      <w:marBottom w:val="0"/>
      <w:divBdr>
        <w:top w:val="none" w:sz="0" w:space="0" w:color="auto"/>
        <w:left w:val="none" w:sz="0" w:space="0" w:color="auto"/>
        <w:bottom w:val="none" w:sz="0" w:space="0" w:color="auto"/>
        <w:right w:val="none" w:sz="0" w:space="0" w:color="auto"/>
      </w:divBdr>
    </w:div>
    <w:div w:id="1203858279">
      <w:marLeft w:val="0"/>
      <w:marRight w:val="0"/>
      <w:marTop w:val="0"/>
      <w:marBottom w:val="0"/>
      <w:divBdr>
        <w:top w:val="none" w:sz="0" w:space="0" w:color="auto"/>
        <w:left w:val="none" w:sz="0" w:space="0" w:color="auto"/>
        <w:bottom w:val="none" w:sz="0" w:space="0" w:color="auto"/>
        <w:right w:val="none" w:sz="0" w:space="0" w:color="auto"/>
      </w:divBdr>
    </w:div>
    <w:div w:id="1203858280">
      <w:marLeft w:val="0"/>
      <w:marRight w:val="0"/>
      <w:marTop w:val="0"/>
      <w:marBottom w:val="0"/>
      <w:divBdr>
        <w:top w:val="none" w:sz="0" w:space="0" w:color="auto"/>
        <w:left w:val="none" w:sz="0" w:space="0" w:color="auto"/>
        <w:bottom w:val="none" w:sz="0" w:space="0" w:color="auto"/>
        <w:right w:val="none" w:sz="0" w:space="0" w:color="auto"/>
      </w:divBdr>
    </w:div>
    <w:div w:id="1203858281">
      <w:marLeft w:val="0"/>
      <w:marRight w:val="0"/>
      <w:marTop w:val="0"/>
      <w:marBottom w:val="0"/>
      <w:divBdr>
        <w:top w:val="none" w:sz="0" w:space="0" w:color="auto"/>
        <w:left w:val="none" w:sz="0" w:space="0" w:color="auto"/>
        <w:bottom w:val="none" w:sz="0" w:space="0" w:color="auto"/>
        <w:right w:val="none" w:sz="0" w:space="0" w:color="auto"/>
      </w:divBdr>
      <w:divsChild>
        <w:div w:id="1203858272">
          <w:marLeft w:val="0"/>
          <w:marRight w:val="0"/>
          <w:marTop w:val="75"/>
          <w:marBottom w:val="0"/>
          <w:divBdr>
            <w:top w:val="none" w:sz="0" w:space="0" w:color="auto"/>
            <w:left w:val="none" w:sz="0" w:space="0" w:color="auto"/>
            <w:bottom w:val="none" w:sz="0" w:space="0" w:color="auto"/>
            <w:right w:val="none" w:sz="0" w:space="0" w:color="auto"/>
          </w:divBdr>
        </w:div>
      </w:divsChild>
    </w:div>
    <w:div w:id="1203858282">
      <w:marLeft w:val="0"/>
      <w:marRight w:val="0"/>
      <w:marTop w:val="0"/>
      <w:marBottom w:val="0"/>
      <w:divBdr>
        <w:top w:val="none" w:sz="0" w:space="0" w:color="auto"/>
        <w:left w:val="none" w:sz="0" w:space="0" w:color="auto"/>
        <w:bottom w:val="none" w:sz="0" w:space="0" w:color="auto"/>
        <w:right w:val="none" w:sz="0" w:space="0" w:color="auto"/>
      </w:divBdr>
    </w:div>
    <w:div w:id="1203858283">
      <w:marLeft w:val="0"/>
      <w:marRight w:val="0"/>
      <w:marTop w:val="0"/>
      <w:marBottom w:val="0"/>
      <w:divBdr>
        <w:top w:val="none" w:sz="0" w:space="0" w:color="auto"/>
        <w:left w:val="none" w:sz="0" w:space="0" w:color="auto"/>
        <w:bottom w:val="none" w:sz="0" w:space="0" w:color="auto"/>
        <w:right w:val="none" w:sz="0" w:space="0" w:color="auto"/>
      </w:divBdr>
    </w:div>
    <w:div w:id="1203858284">
      <w:marLeft w:val="0"/>
      <w:marRight w:val="0"/>
      <w:marTop w:val="0"/>
      <w:marBottom w:val="0"/>
      <w:divBdr>
        <w:top w:val="none" w:sz="0" w:space="0" w:color="auto"/>
        <w:left w:val="none" w:sz="0" w:space="0" w:color="auto"/>
        <w:bottom w:val="none" w:sz="0" w:space="0" w:color="auto"/>
        <w:right w:val="none" w:sz="0" w:space="0" w:color="auto"/>
      </w:divBdr>
    </w:div>
    <w:div w:id="1203858285">
      <w:marLeft w:val="0"/>
      <w:marRight w:val="0"/>
      <w:marTop w:val="0"/>
      <w:marBottom w:val="0"/>
      <w:divBdr>
        <w:top w:val="none" w:sz="0" w:space="0" w:color="auto"/>
        <w:left w:val="none" w:sz="0" w:space="0" w:color="auto"/>
        <w:bottom w:val="none" w:sz="0" w:space="0" w:color="auto"/>
        <w:right w:val="none" w:sz="0" w:space="0" w:color="auto"/>
      </w:divBdr>
      <w:divsChild>
        <w:div w:id="1203858278">
          <w:marLeft w:val="0"/>
          <w:marRight w:val="0"/>
          <w:marTop w:val="0"/>
          <w:marBottom w:val="0"/>
          <w:divBdr>
            <w:top w:val="none" w:sz="0" w:space="0" w:color="auto"/>
            <w:left w:val="none" w:sz="0" w:space="0" w:color="auto"/>
            <w:bottom w:val="none" w:sz="0" w:space="0" w:color="auto"/>
            <w:right w:val="none" w:sz="0" w:space="0" w:color="auto"/>
          </w:divBdr>
        </w:div>
      </w:divsChild>
    </w:div>
    <w:div w:id="1203858286">
      <w:marLeft w:val="0"/>
      <w:marRight w:val="0"/>
      <w:marTop w:val="0"/>
      <w:marBottom w:val="0"/>
      <w:divBdr>
        <w:top w:val="none" w:sz="0" w:space="0" w:color="auto"/>
        <w:left w:val="none" w:sz="0" w:space="0" w:color="auto"/>
        <w:bottom w:val="none" w:sz="0" w:space="0" w:color="auto"/>
        <w:right w:val="none" w:sz="0" w:space="0" w:color="auto"/>
      </w:divBdr>
    </w:div>
    <w:div w:id="1203858287">
      <w:marLeft w:val="0"/>
      <w:marRight w:val="0"/>
      <w:marTop w:val="0"/>
      <w:marBottom w:val="0"/>
      <w:divBdr>
        <w:top w:val="none" w:sz="0" w:space="0" w:color="auto"/>
        <w:left w:val="none" w:sz="0" w:space="0" w:color="auto"/>
        <w:bottom w:val="none" w:sz="0" w:space="0" w:color="auto"/>
        <w:right w:val="none" w:sz="0" w:space="0" w:color="auto"/>
      </w:divBdr>
    </w:div>
    <w:div w:id="1203858288">
      <w:marLeft w:val="0"/>
      <w:marRight w:val="0"/>
      <w:marTop w:val="0"/>
      <w:marBottom w:val="0"/>
      <w:divBdr>
        <w:top w:val="none" w:sz="0" w:space="0" w:color="auto"/>
        <w:left w:val="none" w:sz="0" w:space="0" w:color="auto"/>
        <w:bottom w:val="none" w:sz="0" w:space="0" w:color="auto"/>
        <w:right w:val="none" w:sz="0" w:space="0" w:color="auto"/>
      </w:divBdr>
    </w:div>
    <w:div w:id="1203858289">
      <w:marLeft w:val="0"/>
      <w:marRight w:val="0"/>
      <w:marTop w:val="0"/>
      <w:marBottom w:val="0"/>
      <w:divBdr>
        <w:top w:val="none" w:sz="0" w:space="0" w:color="auto"/>
        <w:left w:val="none" w:sz="0" w:space="0" w:color="auto"/>
        <w:bottom w:val="none" w:sz="0" w:space="0" w:color="auto"/>
        <w:right w:val="none" w:sz="0" w:space="0" w:color="auto"/>
      </w:divBdr>
    </w:div>
    <w:div w:id="1203858290">
      <w:marLeft w:val="0"/>
      <w:marRight w:val="0"/>
      <w:marTop w:val="0"/>
      <w:marBottom w:val="0"/>
      <w:divBdr>
        <w:top w:val="none" w:sz="0" w:space="0" w:color="auto"/>
        <w:left w:val="none" w:sz="0" w:space="0" w:color="auto"/>
        <w:bottom w:val="none" w:sz="0" w:space="0" w:color="auto"/>
        <w:right w:val="none" w:sz="0" w:space="0" w:color="auto"/>
      </w:divBdr>
    </w:div>
    <w:div w:id="1203858291">
      <w:marLeft w:val="0"/>
      <w:marRight w:val="0"/>
      <w:marTop w:val="0"/>
      <w:marBottom w:val="0"/>
      <w:divBdr>
        <w:top w:val="none" w:sz="0" w:space="0" w:color="auto"/>
        <w:left w:val="none" w:sz="0" w:space="0" w:color="auto"/>
        <w:bottom w:val="none" w:sz="0" w:space="0" w:color="auto"/>
        <w:right w:val="none" w:sz="0" w:space="0" w:color="auto"/>
      </w:divBdr>
    </w:div>
    <w:div w:id="1203858292">
      <w:marLeft w:val="0"/>
      <w:marRight w:val="0"/>
      <w:marTop w:val="0"/>
      <w:marBottom w:val="0"/>
      <w:divBdr>
        <w:top w:val="none" w:sz="0" w:space="0" w:color="auto"/>
        <w:left w:val="none" w:sz="0" w:space="0" w:color="auto"/>
        <w:bottom w:val="none" w:sz="0" w:space="0" w:color="auto"/>
        <w:right w:val="none" w:sz="0" w:space="0" w:color="auto"/>
      </w:divBdr>
    </w:div>
    <w:div w:id="1203858293">
      <w:marLeft w:val="0"/>
      <w:marRight w:val="0"/>
      <w:marTop w:val="0"/>
      <w:marBottom w:val="0"/>
      <w:divBdr>
        <w:top w:val="none" w:sz="0" w:space="0" w:color="auto"/>
        <w:left w:val="none" w:sz="0" w:space="0" w:color="auto"/>
        <w:bottom w:val="none" w:sz="0" w:space="0" w:color="auto"/>
        <w:right w:val="none" w:sz="0" w:space="0" w:color="auto"/>
      </w:divBdr>
    </w:div>
    <w:div w:id="1203858294">
      <w:marLeft w:val="0"/>
      <w:marRight w:val="0"/>
      <w:marTop w:val="0"/>
      <w:marBottom w:val="0"/>
      <w:divBdr>
        <w:top w:val="none" w:sz="0" w:space="0" w:color="auto"/>
        <w:left w:val="none" w:sz="0" w:space="0" w:color="auto"/>
        <w:bottom w:val="none" w:sz="0" w:space="0" w:color="auto"/>
        <w:right w:val="none" w:sz="0" w:space="0" w:color="auto"/>
      </w:divBdr>
    </w:div>
    <w:div w:id="1203858295">
      <w:marLeft w:val="0"/>
      <w:marRight w:val="0"/>
      <w:marTop w:val="0"/>
      <w:marBottom w:val="0"/>
      <w:divBdr>
        <w:top w:val="none" w:sz="0" w:space="0" w:color="auto"/>
        <w:left w:val="none" w:sz="0" w:space="0" w:color="auto"/>
        <w:bottom w:val="none" w:sz="0" w:space="0" w:color="auto"/>
        <w:right w:val="none" w:sz="0" w:space="0" w:color="auto"/>
      </w:divBdr>
    </w:div>
    <w:div w:id="1203858296">
      <w:marLeft w:val="0"/>
      <w:marRight w:val="0"/>
      <w:marTop w:val="0"/>
      <w:marBottom w:val="0"/>
      <w:divBdr>
        <w:top w:val="none" w:sz="0" w:space="0" w:color="auto"/>
        <w:left w:val="none" w:sz="0" w:space="0" w:color="auto"/>
        <w:bottom w:val="none" w:sz="0" w:space="0" w:color="auto"/>
        <w:right w:val="none" w:sz="0" w:space="0" w:color="auto"/>
      </w:divBdr>
    </w:div>
    <w:div w:id="1203858297">
      <w:marLeft w:val="0"/>
      <w:marRight w:val="0"/>
      <w:marTop w:val="0"/>
      <w:marBottom w:val="0"/>
      <w:divBdr>
        <w:top w:val="none" w:sz="0" w:space="0" w:color="auto"/>
        <w:left w:val="none" w:sz="0" w:space="0" w:color="auto"/>
        <w:bottom w:val="none" w:sz="0" w:space="0" w:color="auto"/>
        <w:right w:val="none" w:sz="0" w:space="0" w:color="auto"/>
      </w:divBdr>
    </w:div>
    <w:div w:id="1203858298">
      <w:marLeft w:val="0"/>
      <w:marRight w:val="0"/>
      <w:marTop w:val="0"/>
      <w:marBottom w:val="0"/>
      <w:divBdr>
        <w:top w:val="none" w:sz="0" w:space="0" w:color="auto"/>
        <w:left w:val="none" w:sz="0" w:space="0" w:color="auto"/>
        <w:bottom w:val="none" w:sz="0" w:space="0" w:color="auto"/>
        <w:right w:val="none" w:sz="0" w:space="0" w:color="auto"/>
      </w:divBdr>
    </w:div>
    <w:div w:id="1203858299">
      <w:marLeft w:val="0"/>
      <w:marRight w:val="0"/>
      <w:marTop w:val="0"/>
      <w:marBottom w:val="0"/>
      <w:divBdr>
        <w:top w:val="none" w:sz="0" w:space="0" w:color="auto"/>
        <w:left w:val="none" w:sz="0" w:space="0" w:color="auto"/>
        <w:bottom w:val="none" w:sz="0" w:space="0" w:color="auto"/>
        <w:right w:val="none" w:sz="0" w:space="0" w:color="auto"/>
      </w:divBdr>
    </w:div>
    <w:div w:id="1203858300">
      <w:marLeft w:val="0"/>
      <w:marRight w:val="0"/>
      <w:marTop w:val="0"/>
      <w:marBottom w:val="0"/>
      <w:divBdr>
        <w:top w:val="none" w:sz="0" w:space="0" w:color="auto"/>
        <w:left w:val="none" w:sz="0" w:space="0" w:color="auto"/>
        <w:bottom w:val="none" w:sz="0" w:space="0" w:color="auto"/>
        <w:right w:val="none" w:sz="0" w:space="0" w:color="auto"/>
      </w:divBdr>
    </w:div>
    <w:div w:id="1203858301">
      <w:marLeft w:val="0"/>
      <w:marRight w:val="0"/>
      <w:marTop w:val="0"/>
      <w:marBottom w:val="0"/>
      <w:divBdr>
        <w:top w:val="none" w:sz="0" w:space="0" w:color="auto"/>
        <w:left w:val="none" w:sz="0" w:space="0" w:color="auto"/>
        <w:bottom w:val="none" w:sz="0" w:space="0" w:color="auto"/>
        <w:right w:val="none" w:sz="0" w:space="0" w:color="auto"/>
      </w:divBdr>
    </w:div>
    <w:div w:id="1203858302">
      <w:marLeft w:val="0"/>
      <w:marRight w:val="0"/>
      <w:marTop w:val="0"/>
      <w:marBottom w:val="0"/>
      <w:divBdr>
        <w:top w:val="none" w:sz="0" w:space="0" w:color="auto"/>
        <w:left w:val="none" w:sz="0" w:space="0" w:color="auto"/>
        <w:bottom w:val="none" w:sz="0" w:space="0" w:color="auto"/>
        <w:right w:val="none" w:sz="0" w:space="0" w:color="auto"/>
      </w:divBdr>
    </w:div>
    <w:div w:id="1203858303">
      <w:marLeft w:val="0"/>
      <w:marRight w:val="0"/>
      <w:marTop w:val="0"/>
      <w:marBottom w:val="0"/>
      <w:divBdr>
        <w:top w:val="none" w:sz="0" w:space="0" w:color="auto"/>
        <w:left w:val="none" w:sz="0" w:space="0" w:color="auto"/>
        <w:bottom w:val="none" w:sz="0" w:space="0" w:color="auto"/>
        <w:right w:val="none" w:sz="0" w:space="0" w:color="auto"/>
      </w:divBdr>
    </w:div>
    <w:div w:id="1203858304">
      <w:marLeft w:val="0"/>
      <w:marRight w:val="0"/>
      <w:marTop w:val="0"/>
      <w:marBottom w:val="0"/>
      <w:divBdr>
        <w:top w:val="none" w:sz="0" w:space="0" w:color="auto"/>
        <w:left w:val="none" w:sz="0" w:space="0" w:color="auto"/>
        <w:bottom w:val="none" w:sz="0" w:space="0" w:color="auto"/>
        <w:right w:val="none" w:sz="0" w:space="0" w:color="auto"/>
      </w:divBdr>
    </w:div>
    <w:div w:id="1203858305">
      <w:marLeft w:val="0"/>
      <w:marRight w:val="0"/>
      <w:marTop w:val="0"/>
      <w:marBottom w:val="0"/>
      <w:divBdr>
        <w:top w:val="none" w:sz="0" w:space="0" w:color="auto"/>
        <w:left w:val="none" w:sz="0" w:space="0" w:color="auto"/>
        <w:bottom w:val="none" w:sz="0" w:space="0" w:color="auto"/>
        <w:right w:val="none" w:sz="0" w:space="0" w:color="auto"/>
      </w:divBdr>
    </w:div>
    <w:div w:id="12038583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31140</TotalTime>
  <Pages>3</Pages>
  <Words>882</Words>
  <Characters>5028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Максим Белобров</cp:lastModifiedBy>
  <cp:revision>342</cp:revision>
  <cp:lastPrinted>2022-06-03T09:54:00Z</cp:lastPrinted>
  <dcterms:created xsi:type="dcterms:W3CDTF">2018-05-25T08:38:00Z</dcterms:created>
  <dcterms:modified xsi:type="dcterms:W3CDTF">2023-10-26T21:54:00Z</dcterms:modified>
</cp:coreProperties>
</file>